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1549" w14:textId="77777777" w:rsidR="00782BA0" w:rsidRDefault="00C545A6" w:rsidP="00782BA0">
      <w:pPr>
        <w:jc w:val="center"/>
        <w:rPr>
          <w:rFonts w:ascii="Times New Roman" w:hAnsi="Times New Roman" w:cs="Times New Roman"/>
        </w:rPr>
      </w:pPr>
      <w:r>
        <w:rPr>
          <w:rFonts w:ascii="Arial" w:eastAsia="Times New Roman" w:hAnsi="Arial" w:cs="Arial"/>
          <w:noProof/>
          <w:sz w:val="16"/>
          <w:szCs w:val="16"/>
        </w:rPr>
        <w:drawing>
          <wp:inline distT="0" distB="0" distL="0" distR="0" wp14:anchorId="3B1CCCBB" wp14:editId="5AE6ED16">
            <wp:extent cx="4419600" cy="67805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442143" cy="681509"/>
                    </a:xfrm>
                    <a:prstGeom prst="rect">
                      <a:avLst/>
                    </a:prstGeom>
                  </pic:spPr>
                </pic:pic>
              </a:graphicData>
            </a:graphic>
          </wp:inline>
        </w:drawing>
      </w:r>
    </w:p>
    <w:p w14:paraId="5E9102A3" w14:textId="77777777" w:rsidR="00CB021E" w:rsidRPr="00E9532B" w:rsidRDefault="00CB021E" w:rsidP="00CB021E">
      <w:pPr>
        <w:pStyle w:val="ListParagraph"/>
        <w:ind w:left="0"/>
        <w:rPr>
          <w:rFonts w:ascii="Times New Roman" w:hAnsi="Times New Roman" w:cs="Times New Roman"/>
          <w:sz w:val="12"/>
          <w:szCs w:val="12"/>
        </w:rPr>
      </w:pPr>
    </w:p>
    <w:p w14:paraId="7C1F1907" w14:textId="05F7FE79" w:rsidR="00CB021E" w:rsidRPr="00CB021E" w:rsidRDefault="00CB021E" w:rsidP="00CB021E">
      <w:pPr>
        <w:pStyle w:val="BodyTextIndent"/>
        <w:jc w:val="center"/>
        <w:rPr>
          <w:rFonts w:ascii="Times New Roman" w:hAnsi="Times New Roman" w:cs="Times New Roman"/>
          <w:b/>
          <w:bCs/>
        </w:rPr>
      </w:pPr>
      <w:r w:rsidRPr="00CB021E">
        <w:rPr>
          <w:rFonts w:ascii="Times New Roman" w:hAnsi="Times New Roman" w:cs="Times New Roman"/>
          <w:b/>
          <w:bCs/>
        </w:rPr>
        <w:t>FIRSTDIGITAL INTERNET PROTOCOL (“IP”) DEDICATED SERVICES</w:t>
      </w:r>
    </w:p>
    <w:p w14:paraId="50101E5F" w14:textId="77777777" w:rsidR="00CB021E" w:rsidRPr="00CB021E" w:rsidRDefault="00CB021E" w:rsidP="00CB021E">
      <w:pPr>
        <w:pStyle w:val="BodyTextIndent"/>
        <w:jc w:val="center"/>
        <w:rPr>
          <w:rFonts w:ascii="Times New Roman" w:hAnsi="Times New Roman" w:cs="Times New Roman"/>
          <w:b/>
          <w:bCs/>
        </w:rPr>
      </w:pPr>
      <w:r w:rsidRPr="00CB021E">
        <w:rPr>
          <w:rFonts w:ascii="Times New Roman" w:hAnsi="Times New Roman" w:cs="Times New Roman"/>
          <w:b/>
          <w:bCs/>
        </w:rPr>
        <w:t>SERVICE LEVEL AGREEMENTS (“SLA”)</w:t>
      </w:r>
    </w:p>
    <w:p w14:paraId="218F3181" w14:textId="77777777" w:rsidR="00CB021E" w:rsidRPr="00E9532B" w:rsidRDefault="00CB021E" w:rsidP="00CB021E">
      <w:pPr>
        <w:pStyle w:val="ListParagraph"/>
        <w:numPr>
          <w:ilvl w:val="0"/>
          <w:numId w:val="6"/>
        </w:numPr>
        <w:ind w:left="360"/>
        <w:rPr>
          <w:rFonts w:ascii="Times New Roman" w:hAnsi="Times New Roman" w:cs="Times New Roman"/>
          <w:b/>
          <w:bCs/>
        </w:rPr>
      </w:pPr>
      <w:r w:rsidRPr="00E9532B">
        <w:rPr>
          <w:rFonts w:ascii="Times New Roman" w:hAnsi="Times New Roman" w:cs="Times New Roman"/>
          <w:b/>
          <w:bCs/>
        </w:rPr>
        <w:t>POLICY</w:t>
      </w:r>
    </w:p>
    <w:p w14:paraId="0D6AD6FE" w14:textId="77777777" w:rsidR="00CB021E" w:rsidRPr="00E9532B" w:rsidRDefault="00CB021E" w:rsidP="00CB021E">
      <w:pPr>
        <w:pStyle w:val="ListParagraph"/>
        <w:ind w:left="360"/>
        <w:jc w:val="both"/>
        <w:rPr>
          <w:rFonts w:ascii="Times New Roman" w:hAnsi="Times New Roman" w:cs="Times New Roman"/>
        </w:rPr>
      </w:pPr>
      <w:r w:rsidRPr="00E9532B">
        <w:rPr>
          <w:rFonts w:ascii="Times New Roman" w:hAnsi="Times New Roman" w:cs="Times New Roman"/>
        </w:rPr>
        <w:t xml:space="preserve">FirstDigital is committed to providing reliable, high-quality Internet </w:t>
      </w:r>
      <w:r>
        <w:rPr>
          <w:rFonts w:ascii="Times New Roman" w:hAnsi="Times New Roman" w:cs="Times New Roman"/>
        </w:rPr>
        <w:t xml:space="preserve">and Dedicated </w:t>
      </w:r>
      <w:r w:rsidRPr="00E9532B">
        <w:rPr>
          <w:rFonts w:ascii="Times New Roman" w:hAnsi="Times New Roman" w:cs="Times New Roman"/>
        </w:rPr>
        <w:t xml:space="preserve">services on its IP network.  </w:t>
      </w:r>
      <w:r>
        <w:rPr>
          <w:rFonts w:ascii="Times New Roman" w:hAnsi="Times New Roman" w:cs="Times New Roman"/>
        </w:rPr>
        <w:t>O</w:t>
      </w:r>
      <w:r w:rsidRPr="00E9532B">
        <w:rPr>
          <w:rFonts w:ascii="Times New Roman" w:hAnsi="Times New Roman" w:cs="Times New Roman"/>
        </w:rPr>
        <w:t>ne indicator of FirstDigital’s service commitment</w:t>
      </w:r>
      <w:r>
        <w:rPr>
          <w:rFonts w:ascii="Times New Roman" w:hAnsi="Times New Roman" w:cs="Times New Roman"/>
        </w:rPr>
        <w:t xml:space="preserve"> is our </w:t>
      </w:r>
      <w:r w:rsidRPr="00E9532B">
        <w:rPr>
          <w:rFonts w:ascii="Times New Roman" w:hAnsi="Times New Roman" w:cs="Times New Roman"/>
        </w:rPr>
        <w:t>Service Level Agreement covering these services and ongoing measurement of Network Delay</w:t>
      </w:r>
      <w:r>
        <w:rPr>
          <w:rFonts w:ascii="Times New Roman" w:hAnsi="Times New Roman" w:cs="Times New Roman"/>
        </w:rPr>
        <w:t>,</w:t>
      </w:r>
      <w:r w:rsidRPr="00E9532B">
        <w:rPr>
          <w:rFonts w:ascii="Times New Roman" w:hAnsi="Times New Roman" w:cs="Times New Roman"/>
        </w:rPr>
        <w:t xml:space="preserve"> Port Installation Intervals, Packet Loss, and Port Availability.  If an Eligible Customer experiences performance that does not meet the applicable metric set forth in this SLA, then FirstDigital will issue the Eligible Customer a service credit.  All defined terms are set forth in section </w:t>
      </w:r>
      <w:r>
        <w:rPr>
          <w:rFonts w:ascii="Times New Roman" w:hAnsi="Times New Roman" w:cs="Times New Roman"/>
        </w:rPr>
        <w:t>10</w:t>
      </w:r>
      <w:r w:rsidRPr="00E9532B">
        <w:rPr>
          <w:rFonts w:ascii="Times New Roman" w:hAnsi="Times New Roman" w:cs="Times New Roman"/>
        </w:rPr>
        <w:t xml:space="preserve">. </w:t>
      </w:r>
    </w:p>
    <w:p w14:paraId="56C6796E" w14:textId="77777777" w:rsidR="00CB021E" w:rsidRPr="00111659" w:rsidRDefault="00CB021E" w:rsidP="00CB021E">
      <w:pPr>
        <w:ind w:left="360"/>
        <w:rPr>
          <w:rFonts w:ascii="Times New Roman" w:hAnsi="Times New Roman" w:cs="Times New Roman"/>
          <w:sz w:val="8"/>
          <w:szCs w:val="8"/>
        </w:rPr>
      </w:pPr>
    </w:p>
    <w:p w14:paraId="172D62C8" w14:textId="30BA78C1" w:rsidR="00CB021E" w:rsidRDefault="00CB021E" w:rsidP="00CB021E">
      <w:pPr>
        <w:ind w:left="360"/>
        <w:jc w:val="both"/>
        <w:rPr>
          <w:rFonts w:ascii="Times New Roman" w:hAnsi="Times New Roman" w:cs="Times New Roman"/>
        </w:rPr>
      </w:pPr>
      <w:r>
        <w:rPr>
          <w:rFonts w:ascii="Times New Roman" w:hAnsi="Times New Roman" w:cs="Times New Roman"/>
        </w:rPr>
        <w:t xml:space="preserve">This SLA is valid for the duration in which customer subscribes services from the Company. For purposes of this SLA services shall be defined as telecommunication services provided in the specific Service Agreement (“SA”), which, the Parties mutually agreed and signed. </w:t>
      </w:r>
    </w:p>
    <w:p w14:paraId="433342C3" w14:textId="77777777" w:rsidR="00CB021E" w:rsidRPr="00CB713E" w:rsidRDefault="00CB021E" w:rsidP="00CB021E">
      <w:pPr>
        <w:pStyle w:val="NoSpacing"/>
        <w:ind w:left="360"/>
        <w:jc w:val="both"/>
        <w:rPr>
          <w:rFonts w:ascii="Times New Roman" w:hAnsi="Times New Roman" w:cs="Times New Roman"/>
          <w:sz w:val="12"/>
          <w:szCs w:val="12"/>
          <w:lang w:eastAsia="en-US"/>
        </w:rPr>
      </w:pPr>
    </w:p>
    <w:p w14:paraId="2094FDD8" w14:textId="77777777" w:rsidR="00CB021E" w:rsidRDefault="00CB021E" w:rsidP="00CB021E">
      <w:pPr>
        <w:pStyle w:val="NoSpacing"/>
        <w:ind w:left="360"/>
        <w:jc w:val="both"/>
        <w:rPr>
          <w:rFonts w:ascii="Times New Roman" w:hAnsi="Times New Roman" w:cs="Times New Roman"/>
        </w:rPr>
      </w:pPr>
      <w:r w:rsidRPr="00477B3A">
        <w:rPr>
          <w:rFonts w:ascii="Times New Roman" w:hAnsi="Times New Roman" w:cs="Times New Roman"/>
          <w:sz w:val="24"/>
          <w:szCs w:val="24"/>
          <w:lang w:eastAsia="en-US"/>
        </w:rPr>
        <w:t xml:space="preserve">The captions or headings in this </w:t>
      </w:r>
      <w:r>
        <w:rPr>
          <w:rFonts w:ascii="Times New Roman" w:hAnsi="Times New Roman" w:cs="Times New Roman"/>
          <w:sz w:val="24"/>
          <w:szCs w:val="24"/>
          <w:lang w:eastAsia="en-US"/>
        </w:rPr>
        <w:t>SLA</w:t>
      </w:r>
      <w:r w:rsidRPr="00477B3A">
        <w:rPr>
          <w:rFonts w:ascii="Times New Roman" w:hAnsi="Times New Roman" w:cs="Times New Roman"/>
          <w:sz w:val="24"/>
          <w:szCs w:val="24"/>
          <w:lang w:eastAsia="en-US"/>
        </w:rPr>
        <w:t xml:space="preserve"> are strictly for convenience and shall not be considered in interpreting this </w:t>
      </w:r>
      <w:r>
        <w:rPr>
          <w:rFonts w:ascii="Times New Roman" w:hAnsi="Times New Roman" w:cs="Times New Roman"/>
          <w:sz w:val="24"/>
          <w:szCs w:val="24"/>
          <w:lang w:eastAsia="en-US"/>
        </w:rPr>
        <w:t>SLA</w:t>
      </w:r>
      <w:r w:rsidRPr="00477B3A">
        <w:rPr>
          <w:rFonts w:ascii="Times New Roman" w:hAnsi="Times New Roman" w:cs="Times New Roman"/>
          <w:sz w:val="24"/>
          <w:szCs w:val="24"/>
          <w:lang w:eastAsia="en-US"/>
        </w:rPr>
        <w:t xml:space="preserve"> or as amplifying or limiting any of its content.  Words in this </w:t>
      </w:r>
      <w:r>
        <w:rPr>
          <w:rFonts w:ascii="Times New Roman" w:hAnsi="Times New Roman" w:cs="Times New Roman"/>
          <w:sz w:val="24"/>
          <w:szCs w:val="24"/>
          <w:lang w:eastAsia="en-US"/>
        </w:rPr>
        <w:t>SLA</w:t>
      </w:r>
      <w:r w:rsidRPr="00477B3A">
        <w:rPr>
          <w:rFonts w:ascii="Times New Roman" w:hAnsi="Times New Roman" w:cs="Times New Roman"/>
          <w:sz w:val="24"/>
          <w:szCs w:val="24"/>
          <w:lang w:eastAsia="en-US"/>
        </w:rPr>
        <w:t>, which import the singular connotation, shall be interpreted as plural, and words that import the plural connotation shall be interpreted as singular, as the identity of the Parties or objects referred to may require</w:t>
      </w:r>
      <w:r>
        <w:rPr>
          <w:rFonts w:ascii="Times New Roman" w:hAnsi="Times New Roman" w:cs="Times New Roman"/>
          <w:sz w:val="24"/>
          <w:szCs w:val="24"/>
          <w:lang w:eastAsia="en-US"/>
        </w:rPr>
        <w:t>. Capitalized terms used herein that are not defined in this SLA shall have the same meaning attributed to them in the UTOS.</w:t>
      </w:r>
    </w:p>
    <w:p w14:paraId="0EDB1A7E" w14:textId="77777777" w:rsidR="00CB021E" w:rsidRPr="00F6267C" w:rsidRDefault="00CB021E" w:rsidP="00CB021E">
      <w:pPr>
        <w:rPr>
          <w:rFonts w:ascii="Times New Roman" w:hAnsi="Times New Roman" w:cs="Times New Roman"/>
          <w:sz w:val="12"/>
          <w:szCs w:val="12"/>
        </w:rPr>
      </w:pPr>
    </w:p>
    <w:p w14:paraId="06941125" w14:textId="77777777" w:rsidR="00CB021E" w:rsidRPr="00F6267C" w:rsidRDefault="00CB021E" w:rsidP="00CB021E">
      <w:pPr>
        <w:pStyle w:val="ListParagraph"/>
        <w:numPr>
          <w:ilvl w:val="0"/>
          <w:numId w:val="6"/>
        </w:numPr>
        <w:ind w:left="360"/>
        <w:rPr>
          <w:rFonts w:ascii="Times New Roman" w:hAnsi="Times New Roman" w:cs="Times New Roman"/>
          <w:b/>
          <w:bCs/>
        </w:rPr>
      </w:pPr>
      <w:r w:rsidRPr="00F6267C">
        <w:rPr>
          <w:rFonts w:ascii="Times New Roman" w:hAnsi="Times New Roman" w:cs="Times New Roman"/>
          <w:b/>
          <w:bCs/>
        </w:rPr>
        <w:t>FIRSTDIGITAL’S NETWORK</w:t>
      </w:r>
    </w:p>
    <w:p w14:paraId="796262D9" w14:textId="77777777" w:rsidR="00CB021E" w:rsidRDefault="00CB021E" w:rsidP="00CB021E">
      <w:pPr>
        <w:pStyle w:val="NoSpacing"/>
        <w:ind w:left="36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Inclusive of this SLA are the components used on behalf of the Customer to deliver service (routers, servers, access ports - the port on FirstDigital’s aggregation router upon which the Customer’s circuit terminates) and the FirstDigital owned IP Network.  This SLA does not include networks owned and/or controlled by other carriers or third parties; local access circuits (local loop); Customer Premise Equipment (CPE); Customer’s local area network (LAN), internal cabling as well as cable extension from the Demarc; interconnection to or from and connectivity within other Internet Service Provider (ISP) network; any act or omission by Customer, its officers, directors, employees, subcontractors, agents, or any other entity under Customer’s control; and/or any circumstances beyond FirstDigital’s reasonable control including internet attacks (denial of service, virus, work activity, etc.) or force majeure event as described in the UTOS. </w:t>
      </w:r>
    </w:p>
    <w:p w14:paraId="4E7717B1" w14:textId="77777777" w:rsidR="00CB021E" w:rsidRPr="00F6267C" w:rsidRDefault="00CB021E" w:rsidP="00CB021E">
      <w:pPr>
        <w:pStyle w:val="NoSpacing"/>
        <w:ind w:left="360"/>
        <w:jc w:val="both"/>
        <w:rPr>
          <w:rFonts w:ascii="Times New Roman" w:hAnsi="Times New Roman" w:cs="Times New Roman"/>
          <w:sz w:val="12"/>
          <w:szCs w:val="12"/>
          <w:lang w:eastAsia="en-US"/>
        </w:rPr>
      </w:pPr>
    </w:p>
    <w:p w14:paraId="49D4BAB1" w14:textId="77777777" w:rsidR="00CB021E" w:rsidRDefault="00CB021E" w:rsidP="00CB021E">
      <w:pPr>
        <w:numPr>
          <w:ilvl w:val="0"/>
          <w:numId w:val="6"/>
        </w:numPr>
        <w:ind w:left="360"/>
        <w:rPr>
          <w:rFonts w:ascii="Times New Roman" w:hAnsi="Times New Roman" w:cs="Times New Roman"/>
          <w:b/>
          <w:bCs/>
        </w:rPr>
      </w:pPr>
      <w:r w:rsidRPr="00F6267C">
        <w:rPr>
          <w:rFonts w:ascii="Times New Roman" w:hAnsi="Times New Roman" w:cs="Times New Roman"/>
          <w:b/>
          <w:bCs/>
        </w:rPr>
        <w:t>COMMITTED NETWORK DELAY</w:t>
      </w:r>
    </w:p>
    <w:p w14:paraId="010AE688" w14:textId="77777777" w:rsidR="00CB021E" w:rsidRPr="00D42187" w:rsidRDefault="00CB021E" w:rsidP="00CB021E">
      <w:pPr>
        <w:numPr>
          <w:ilvl w:val="1"/>
          <w:numId w:val="7"/>
        </w:numPr>
        <w:jc w:val="both"/>
        <w:rPr>
          <w:rFonts w:ascii="Times New Roman" w:hAnsi="Times New Roman" w:cs="Times New Roman"/>
        </w:rPr>
      </w:pPr>
      <w:r>
        <w:rPr>
          <w:rFonts w:ascii="Times New Roman" w:hAnsi="Times New Roman" w:cs="Times New Roman"/>
        </w:rPr>
        <w:t xml:space="preserve">Service Quality. FirstDigital’s commitment to service quality requires having our network available and capable of delivering service to Customers 100% of the time.  FirstDigital is </w:t>
      </w:r>
      <w:r w:rsidRPr="00A56BE9">
        <w:rPr>
          <w:rFonts w:ascii="Times New Roman" w:hAnsi="Times New Roman" w:cs="Times New Roman"/>
        </w:rPr>
        <w:t>steadfast</w:t>
      </w:r>
      <w:r>
        <w:rPr>
          <w:rFonts w:ascii="Times New Roman" w:hAnsi="Times New Roman" w:cs="Times New Roman"/>
        </w:rPr>
        <w:t xml:space="preserve"> in achieving the highest level of reliability.  Our NOC is staffed and managed to 24 hours a day, 7 days a week, 365 days a year to respond to service and equipment interruptions.  FirstDigital utilizes several methodologies and tools to monitor the network and engages in preventive diagnosis to determine potential network failures and corrective actions.</w:t>
      </w:r>
    </w:p>
    <w:p w14:paraId="1A3A94CC" w14:textId="77777777" w:rsidR="00CB021E" w:rsidRPr="00D42187" w:rsidRDefault="00CB021E" w:rsidP="00CB021E">
      <w:pPr>
        <w:numPr>
          <w:ilvl w:val="1"/>
          <w:numId w:val="7"/>
        </w:numPr>
        <w:jc w:val="both"/>
        <w:rPr>
          <w:rFonts w:ascii="Times New Roman" w:hAnsi="Times New Roman" w:cs="Times New Roman"/>
        </w:rPr>
      </w:pPr>
      <w:r w:rsidRPr="00D42187">
        <w:rPr>
          <w:rFonts w:ascii="Times New Roman" w:hAnsi="Times New Roman" w:cs="Times New Roman"/>
          <w:b/>
          <w:bCs/>
        </w:rPr>
        <w:lastRenderedPageBreak/>
        <w:t>Network Delay Commitment</w:t>
      </w:r>
      <w:r w:rsidRPr="00D42187">
        <w:rPr>
          <w:rFonts w:ascii="Times New Roman" w:hAnsi="Times New Roman" w:cs="Times New Roman"/>
        </w:rPr>
        <w:t>.  If the average FirstDigital IP roundtrip Network Delay exceeds the applicable time set forth in the table below, then FirstDigital will provide a Service Credit to the Eligible Customer.  If an Eligible Customer believes FirstDigital has failed to meet the Committed Network Delay set forth in Table 1, Eligible Customer must contact its FirstDigital representative in writing within 15 business days of the Network Delay metrics being generated for the current period.</w:t>
      </w:r>
      <w:r>
        <w:rPr>
          <w:rFonts w:ascii="Times New Roman" w:hAnsi="Times New Roman" w:cs="Times New Roman"/>
        </w:rPr>
        <w:t xml:space="preserve"> Service credit is defined in Section 9. </w:t>
      </w:r>
    </w:p>
    <w:p w14:paraId="546B2216" w14:textId="77777777" w:rsidR="00CB021E" w:rsidRPr="00D42187" w:rsidRDefault="00CB021E" w:rsidP="00CB021E">
      <w:pPr>
        <w:ind w:left="360"/>
        <w:rPr>
          <w:rFonts w:ascii="Times New Roman" w:hAnsi="Times New Roman" w:cs="Times New Roman"/>
          <w:sz w:val="12"/>
          <w:szCs w:val="12"/>
        </w:rPr>
      </w:pPr>
    </w:p>
    <w:p w14:paraId="2D079261" w14:textId="77777777" w:rsidR="00CB021E" w:rsidRPr="00CB021E" w:rsidRDefault="00CB021E" w:rsidP="00CB021E">
      <w:pPr>
        <w:ind w:left="360"/>
        <w:rPr>
          <w:rFonts w:ascii="Times New Roman" w:hAnsi="Times New Roman" w:cs="Times New Roman"/>
          <w:b/>
        </w:rPr>
      </w:pPr>
      <w:r w:rsidRPr="00CB021E">
        <w:rPr>
          <w:rFonts w:ascii="Times New Roman" w:hAnsi="Times New Roman" w:cs="Times New Roman"/>
          <w:b/>
        </w:rPr>
        <w:t>TABLE 1:   Committed Network Delay by Customer Port Location</w:t>
      </w:r>
    </w:p>
    <w:tbl>
      <w:tblPr>
        <w:tblW w:w="0" w:type="auto"/>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1982"/>
        <w:gridCol w:w="2538"/>
      </w:tblGrid>
      <w:tr w:rsidR="00CB021E" w:rsidRPr="00D42187" w14:paraId="6F28BE85" w14:textId="77777777" w:rsidTr="00D11F80">
        <w:tc>
          <w:tcPr>
            <w:tcW w:w="1975" w:type="dxa"/>
          </w:tcPr>
          <w:p w14:paraId="16875015" w14:textId="77777777" w:rsidR="00CB021E" w:rsidRPr="00D42187" w:rsidRDefault="00CB021E" w:rsidP="00D11F80">
            <w:pPr>
              <w:rPr>
                <w:rFonts w:ascii="Times New Roman" w:hAnsi="Times New Roman" w:cs="Times New Roman"/>
                <w:b/>
                <w:bCs/>
              </w:rPr>
            </w:pPr>
            <w:r w:rsidRPr="00D42187">
              <w:rPr>
                <w:rFonts w:ascii="Times New Roman" w:hAnsi="Times New Roman" w:cs="Times New Roman"/>
                <w:b/>
                <w:bCs/>
              </w:rPr>
              <w:t>Service Level Agreement</w:t>
            </w:r>
          </w:p>
        </w:tc>
        <w:tc>
          <w:tcPr>
            <w:tcW w:w="1982" w:type="dxa"/>
          </w:tcPr>
          <w:p w14:paraId="6017FBFC" w14:textId="77777777" w:rsidR="00CB021E" w:rsidRPr="00D42187" w:rsidRDefault="00CB021E" w:rsidP="00D11F80">
            <w:pPr>
              <w:rPr>
                <w:rFonts w:ascii="Times New Roman" w:hAnsi="Times New Roman" w:cs="Times New Roman"/>
                <w:b/>
                <w:bCs/>
              </w:rPr>
            </w:pPr>
            <w:r>
              <w:rPr>
                <w:rFonts w:ascii="Times New Roman" w:hAnsi="Times New Roman" w:cs="Times New Roman"/>
                <w:b/>
                <w:bCs/>
              </w:rPr>
              <w:t>Service Availability</w:t>
            </w:r>
          </w:p>
        </w:tc>
        <w:tc>
          <w:tcPr>
            <w:tcW w:w="2538" w:type="dxa"/>
          </w:tcPr>
          <w:p w14:paraId="132AE1E5" w14:textId="77777777" w:rsidR="00CB021E" w:rsidRPr="00D42187" w:rsidRDefault="00CB021E" w:rsidP="00D11F80">
            <w:pPr>
              <w:rPr>
                <w:rFonts w:ascii="Times New Roman" w:hAnsi="Times New Roman" w:cs="Times New Roman"/>
                <w:b/>
                <w:bCs/>
              </w:rPr>
            </w:pPr>
            <w:r w:rsidRPr="00D42187">
              <w:rPr>
                <w:rFonts w:ascii="Times New Roman" w:hAnsi="Times New Roman" w:cs="Times New Roman"/>
                <w:b/>
                <w:bCs/>
              </w:rPr>
              <w:t>Commitment</w:t>
            </w:r>
          </w:p>
        </w:tc>
      </w:tr>
      <w:tr w:rsidR="00CB021E" w:rsidRPr="00D42187" w14:paraId="4302E2F5" w14:textId="77777777" w:rsidTr="00D11F80">
        <w:tc>
          <w:tcPr>
            <w:tcW w:w="1975" w:type="dxa"/>
          </w:tcPr>
          <w:p w14:paraId="0921D43A" w14:textId="77777777" w:rsidR="00CB021E" w:rsidRPr="00D42187" w:rsidRDefault="00CB021E" w:rsidP="00D11F80">
            <w:pPr>
              <w:rPr>
                <w:rFonts w:ascii="Times New Roman" w:hAnsi="Times New Roman" w:cs="Times New Roman"/>
              </w:rPr>
            </w:pPr>
            <w:r w:rsidRPr="00D42187">
              <w:rPr>
                <w:rFonts w:ascii="Times New Roman" w:hAnsi="Times New Roman" w:cs="Times New Roman"/>
              </w:rPr>
              <w:t>Intra</w:t>
            </w:r>
            <w:r>
              <w:rPr>
                <w:rFonts w:ascii="Times New Roman" w:hAnsi="Times New Roman" w:cs="Times New Roman"/>
              </w:rPr>
              <w:t>lata</w:t>
            </w:r>
          </w:p>
        </w:tc>
        <w:tc>
          <w:tcPr>
            <w:tcW w:w="1982" w:type="dxa"/>
          </w:tcPr>
          <w:p w14:paraId="71D77BBA" w14:textId="77777777" w:rsidR="00CB021E" w:rsidRPr="00D42187" w:rsidRDefault="00CB021E" w:rsidP="00D11F80">
            <w:pPr>
              <w:rPr>
                <w:rFonts w:ascii="Times New Roman" w:hAnsi="Times New Roman" w:cs="Times New Roman"/>
              </w:rPr>
            </w:pPr>
            <w:r>
              <w:rPr>
                <w:rFonts w:ascii="Times New Roman" w:hAnsi="Times New Roman" w:cs="Times New Roman"/>
              </w:rPr>
              <w:t>99.99 %</w:t>
            </w:r>
          </w:p>
        </w:tc>
        <w:tc>
          <w:tcPr>
            <w:tcW w:w="2538" w:type="dxa"/>
          </w:tcPr>
          <w:p w14:paraId="72B2736C" w14:textId="77777777" w:rsidR="00CB021E" w:rsidRPr="00D42187" w:rsidRDefault="00CB021E" w:rsidP="00D11F80">
            <w:pPr>
              <w:rPr>
                <w:rFonts w:ascii="Times New Roman" w:hAnsi="Times New Roman" w:cs="Times New Roman"/>
              </w:rPr>
            </w:pPr>
            <w:r>
              <w:rPr>
                <w:rFonts w:ascii="Times New Roman" w:hAnsi="Times New Roman" w:cs="Times New Roman"/>
              </w:rPr>
              <w:t>&lt;4.38 minutes per month</w:t>
            </w:r>
          </w:p>
        </w:tc>
      </w:tr>
    </w:tbl>
    <w:p w14:paraId="60C99A0F" w14:textId="77777777" w:rsidR="00CB021E" w:rsidRPr="00D42187" w:rsidRDefault="00CB021E" w:rsidP="00CB021E">
      <w:pPr>
        <w:rPr>
          <w:rFonts w:ascii="Times New Roman" w:hAnsi="Times New Roman" w:cs="Times New Roman"/>
          <w:b/>
          <w:bCs/>
          <w:sz w:val="12"/>
          <w:szCs w:val="12"/>
        </w:rPr>
      </w:pPr>
    </w:p>
    <w:p w14:paraId="31280F1C" w14:textId="77777777" w:rsidR="00CB021E" w:rsidRDefault="00CB021E" w:rsidP="00CB021E">
      <w:pPr>
        <w:numPr>
          <w:ilvl w:val="0"/>
          <w:numId w:val="6"/>
        </w:numPr>
        <w:ind w:left="360"/>
        <w:rPr>
          <w:rFonts w:ascii="Times New Roman" w:hAnsi="Times New Roman" w:cs="Times New Roman"/>
          <w:b/>
          <w:bCs/>
        </w:rPr>
      </w:pPr>
      <w:r w:rsidRPr="00D42187">
        <w:rPr>
          <w:rFonts w:ascii="Times New Roman" w:hAnsi="Times New Roman" w:cs="Times New Roman"/>
          <w:b/>
          <w:bCs/>
        </w:rPr>
        <w:t>COMMITTED PACKET LOSS</w:t>
      </w:r>
    </w:p>
    <w:p w14:paraId="68D880F5" w14:textId="77777777" w:rsidR="00CB021E" w:rsidRDefault="00CB021E" w:rsidP="00CB021E">
      <w:pPr>
        <w:numPr>
          <w:ilvl w:val="1"/>
          <w:numId w:val="6"/>
        </w:numPr>
        <w:ind w:left="720"/>
        <w:jc w:val="both"/>
        <w:rPr>
          <w:rFonts w:ascii="Times New Roman" w:hAnsi="Times New Roman" w:cs="Times New Roman"/>
        </w:rPr>
      </w:pPr>
      <w:r w:rsidRPr="00D42187">
        <w:rPr>
          <w:rFonts w:ascii="Times New Roman" w:hAnsi="Times New Roman" w:cs="Times New Roman"/>
          <w:b/>
          <w:bCs/>
        </w:rPr>
        <w:t>Packet Loss Performance Commitment</w:t>
      </w:r>
      <w:r w:rsidRPr="00D42187">
        <w:rPr>
          <w:rFonts w:ascii="Times New Roman" w:hAnsi="Times New Roman" w:cs="Times New Roman"/>
        </w:rPr>
        <w:t xml:space="preserve">.   If the average IP roundtrip Packet Loss exceeds the applicable percentage set forth in Table </w:t>
      </w:r>
      <w:r>
        <w:rPr>
          <w:rFonts w:ascii="Times New Roman" w:hAnsi="Times New Roman" w:cs="Times New Roman"/>
        </w:rPr>
        <w:t>2</w:t>
      </w:r>
      <w:r w:rsidRPr="00D42187">
        <w:rPr>
          <w:rFonts w:ascii="Times New Roman" w:hAnsi="Times New Roman" w:cs="Times New Roman"/>
        </w:rPr>
        <w:t>, then FirstDigital will provide a Service Credit to the Eligible Customer.</w:t>
      </w:r>
      <w:r>
        <w:rPr>
          <w:rFonts w:ascii="Times New Roman" w:hAnsi="Times New Roman" w:cs="Times New Roman"/>
        </w:rPr>
        <w:t xml:space="preserve"> Our frame loss performance parameters are defined as the percentage of frames dropped within, or between, network devices on our network.  Items impacting packet delivery, not within the control of FirstDigital, include inadequate signal strength at the destination, natural or human-made interference, excessive noise, hardware failure, software corruption or overburden network nodes</w:t>
      </w:r>
      <w:proofErr w:type="gramStart"/>
      <w:r>
        <w:rPr>
          <w:rFonts w:ascii="Times New Roman" w:hAnsi="Times New Roman" w:cs="Times New Roman"/>
        </w:rPr>
        <w:t xml:space="preserve">. </w:t>
      </w:r>
      <w:r w:rsidRPr="00D42187">
        <w:rPr>
          <w:rFonts w:ascii="Times New Roman" w:hAnsi="Times New Roman" w:cs="Times New Roman"/>
        </w:rPr>
        <w:t>.</w:t>
      </w:r>
      <w:proofErr w:type="gramEnd"/>
      <w:r w:rsidRPr="00D42187">
        <w:rPr>
          <w:rFonts w:ascii="Times New Roman" w:hAnsi="Times New Roman" w:cs="Times New Roman"/>
        </w:rPr>
        <w:t xml:space="preserve">   If an Eligible Customer believes FirstDigital has failed to meet its Committed Packet Loss performance commitment as set forth in subsection 4.A, Table </w:t>
      </w:r>
      <w:r>
        <w:rPr>
          <w:rFonts w:ascii="Times New Roman" w:hAnsi="Times New Roman" w:cs="Times New Roman"/>
        </w:rPr>
        <w:t>2</w:t>
      </w:r>
      <w:r w:rsidRPr="00D42187">
        <w:rPr>
          <w:rFonts w:ascii="Times New Roman" w:hAnsi="Times New Roman" w:cs="Times New Roman"/>
        </w:rPr>
        <w:t>.  Eligible Customer must contact its FirstDigital representative in writing within 15 business days of the Packet Loss metrics being generated for the current period.</w:t>
      </w:r>
      <w:r>
        <w:rPr>
          <w:rFonts w:ascii="Times New Roman" w:hAnsi="Times New Roman" w:cs="Times New Roman"/>
        </w:rPr>
        <w:t xml:space="preserve"> Service credit is defined in Section 9.</w:t>
      </w:r>
    </w:p>
    <w:p w14:paraId="54D82466" w14:textId="77777777" w:rsidR="00CB021E" w:rsidRPr="001067B6" w:rsidRDefault="00CB021E" w:rsidP="00CB021E">
      <w:pPr>
        <w:jc w:val="both"/>
        <w:rPr>
          <w:rFonts w:ascii="Times New Roman" w:hAnsi="Times New Roman" w:cs="Times New Roman"/>
          <w:sz w:val="8"/>
          <w:szCs w:val="8"/>
        </w:rPr>
      </w:pPr>
    </w:p>
    <w:p w14:paraId="02F93E64" w14:textId="77777777" w:rsidR="00CB021E" w:rsidRPr="00D42187" w:rsidRDefault="00CB021E" w:rsidP="00CB021E">
      <w:pPr>
        <w:ind w:left="360"/>
        <w:rPr>
          <w:rFonts w:ascii="Times New Roman" w:hAnsi="Times New Roman" w:cs="Times New Roman"/>
        </w:rPr>
      </w:pPr>
      <w:r w:rsidRPr="00D42187">
        <w:rPr>
          <w:rFonts w:ascii="Times New Roman" w:hAnsi="Times New Roman" w:cs="Times New Roman"/>
          <w:b/>
        </w:rPr>
        <w:t xml:space="preserve">TABLE </w:t>
      </w:r>
      <w:r>
        <w:rPr>
          <w:rFonts w:ascii="Times New Roman" w:hAnsi="Times New Roman" w:cs="Times New Roman"/>
          <w:b/>
        </w:rPr>
        <w:t>2</w:t>
      </w:r>
      <w:r w:rsidRPr="00D42187">
        <w:rPr>
          <w:rFonts w:ascii="Times New Roman" w:hAnsi="Times New Roman" w:cs="Times New Roman"/>
          <w:b/>
        </w:rPr>
        <w:t>:  Committed Packet Loss</w:t>
      </w:r>
      <w:r w:rsidRPr="00D42187">
        <w:rPr>
          <w:rFonts w:ascii="Times New Roman" w:hAnsi="Times New Roman" w:cs="Times New Roman"/>
        </w:rPr>
        <w:t xml:space="preserve">  </w:t>
      </w:r>
    </w:p>
    <w:tbl>
      <w:tblPr>
        <w:tblW w:w="0" w:type="auto"/>
        <w:tblInd w:w="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tblGrid>
      <w:tr w:rsidR="00CB021E" w:rsidRPr="00D42187" w14:paraId="1D6D1217" w14:textId="77777777" w:rsidTr="00D11F80">
        <w:tc>
          <w:tcPr>
            <w:tcW w:w="2214" w:type="dxa"/>
            <w:vAlign w:val="bottom"/>
          </w:tcPr>
          <w:p w14:paraId="2EDB33EF" w14:textId="77777777" w:rsidR="00CB021E" w:rsidRPr="00D42187" w:rsidRDefault="00CB021E" w:rsidP="00D11F80">
            <w:pPr>
              <w:rPr>
                <w:rFonts w:ascii="Times New Roman" w:hAnsi="Times New Roman" w:cs="Times New Roman"/>
                <w:b/>
                <w:bCs/>
              </w:rPr>
            </w:pPr>
          </w:p>
          <w:p w14:paraId="2A6414BF" w14:textId="77777777" w:rsidR="00CB021E" w:rsidRPr="00D42187" w:rsidRDefault="00CB021E" w:rsidP="00D11F80">
            <w:pPr>
              <w:rPr>
                <w:rFonts w:ascii="Times New Roman" w:hAnsi="Times New Roman" w:cs="Times New Roman"/>
                <w:b/>
                <w:bCs/>
              </w:rPr>
            </w:pPr>
            <w:r w:rsidRPr="00D42187">
              <w:rPr>
                <w:rFonts w:ascii="Times New Roman" w:hAnsi="Times New Roman" w:cs="Times New Roman"/>
                <w:b/>
                <w:bCs/>
              </w:rPr>
              <w:t xml:space="preserve">Customer Port Location </w:t>
            </w:r>
          </w:p>
        </w:tc>
        <w:tc>
          <w:tcPr>
            <w:tcW w:w="2214" w:type="dxa"/>
            <w:vAlign w:val="bottom"/>
          </w:tcPr>
          <w:p w14:paraId="5C7CA15A" w14:textId="77777777" w:rsidR="00CB021E" w:rsidRPr="00D42187" w:rsidRDefault="00CB021E" w:rsidP="00D11F80">
            <w:pPr>
              <w:rPr>
                <w:rFonts w:ascii="Times New Roman" w:hAnsi="Times New Roman" w:cs="Times New Roman"/>
                <w:b/>
                <w:bCs/>
              </w:rPr>
            </w:pPr>
            <w:r w:rsidRPr="00D42187">
              <w:rPr>
                <w:rFonts w:ascii="Times New Roman" w:hAnsi="Times New Roman" w:cs="Times New Roman"/>
                <w:b/>
                <w:bCs/>
              </w:rPr>
              <w:t>Service Level Agreement</w:t>
            </w:r>
          </w:p>
        </w:tc>
        <w:tc>
          <w:tcPr>
            <w:tcW w:w="2214" w:type="dxa"/>
            <w:vAlign w:val="bottom"/>
          </w:tcPr>
          <w:p w14:paraId="3446DBDA" w14:textId="77777777" w:rsidR="00CB021E" w:rsidRPr="00D42187" w:rsidRDefault="00CB021E" w:rsidP="00D11F80">
            <w:pPr>
              <w:rPr>
                <w:rFonts w:ascii="Times New Roman" w:hAnsi="Times New Roman" w:cs="Times New Roman"/>
                <w:b/>
                <w:bCs/>
              </w:rPr>
            </w:pPr>
            <w:r w:rsidRPr="00D42187">
              <w:rPr>
                <w:rFonts w:ascii="Times New Roman" w:hAnsi="Times New Roman" w:cs="Times New Roman"/>
                <w:b/>
                <w:bCs/>
              </w:rPr>
              <w:t>Commitment</w:t>
            </w:r>
          </w:p>
        </w:tc>
      </w:tr>
      <w:tr w:rsidR="00CB021E" w:rsidRPr="00D42187" w14:paraId="3ABE4953" w14:textId="77777777" w:rsidTr="00D11F80">
        <w:tc>
          <w:tcPr>
            <w:tcW w:w="2214" w:type="dxa"/>
          </w:tcPr>
          <w:p w14:paraId="7C5BB24D" w14:textId="77777777" w:rsidR="00CB021E" w:rsidRPr="00D42187" w:rsidRDefault="00CB021E" w:rsidP="00D11F80">
            <w:pPr>
              <w:rPr>
                <w:rFonts w:ascii="Times New Roman" w:hAnsi="Times New Roman" w:cs="Times New Roman"/>
              </w:rPr>
            </w:pPr>
            <w:r w:rsidRPr="00D42187">
              <w:rPr>
                <w:rFonts w:ascii="Times New Roman" w:hAnsi="Times New Roman" w:cs="Times New Roman"/>
              </w:rPr>
              <w:t>United States</w:t>
            </w:r>
          </w:p>
        </w:tc>
        <w:tc>
          <w:tcPr>
            <w:tcW w:w="2214" w:type="dxa"/>
          </w:tcPr>
          <w:p w14:paraId="64D42BC8" w14:textId="77777777" w:rsidR="00CB021E" w:rsidRPr="00D42187" w:rsidRDefault="00CB021E" w:rsidP="00D11F80">
            <w:pPr>
              <w:rPr>
                <w:rFonts w:ascii="Times New Roman" w:hAnsi="Times New Roman" w:cs="Times New Roman"/>
              </w:rPr>
            </w:pPr>
            <w:r w:rsidRPr="00D42187">
              <w:rPr>
                <w:rFonts w:ascii="Times New Roman" w:hAnsi="Times New Roman" w:cs="Times New Roman"/>
              </w:rPr>
              <w:t>Intra-United States</w:t>
            </w:r>
          </w:p>
        </w:tc>
        <w:tc>
          <w:tcPr>
            <w:tcW w:w="2214" w:type="dxa"/>
          </w:tcPr>
          <w:p w14:paraId="3AA08294" w14:textId="77777777" w:rsidR="00CB021E" w:rsidRPr="00D42187" w:rsidRDefault="00CB021E" w:rsidP="00D11F80">
            <w:pPr>
              <w:rPr>
                <w:rFonts w:ascii="Times New Roman" w:hAnsi="Times New Roman" w:cs="Times New Roman"/>
              </w:rPr>
            </w:pPr>
            <w:r w:rsidRPr="00D42187">
              <w:rPr>
                <w:rFonts w:ascii="Times New Roman" w:hAnsi="Times New Roman" w:cs="Times New Roman"/>
              </w:rPr>
              <w:t>Less than 0.3%</w:t>
            </w:r>
          </w:p>
        </w:tc>
      </w:tr>
    </w:tbl>
    <w:p w14:paraId="310FBBA9" w14:textId="77777777" w:rsidR="00CB021E" w:rsidRPr="00900260" w:rsidRDefault="00CB021E" w:rsidP="00CB021E">
      <w:pPr>
        <w:ind w:left="360"/>
        <w:rPr>
          <w:rFonts w:ascii="Times New Roman" w:hAnsi="Times New Roman" w:cs="Times New Roman"/>
          <w:sz w:val="12"/>
          <w:szCs w:val="12"/>
        </w:rPr>
      </w:pPr>
    </w:p>
    <w:p w14:paraId="499AE083" w14:textId="77777777" w:rsidR="00CB021E" w:rsidRPr="00F47992" w:rsidRDefault="00CB021E" w:rsidP="00CB021E">
      <w:pPr>
        <w:ind w:left="720"/>
        <w:jc w:val="both"/>
        <w:rPr>
          <w:rFonts w:ascii="Times New Roman" w:hAnsi="Times New Roman" w:cs="Times New Roman"/>
          <w:sz w:val="8"/>
          <w:szCs w:val="8"/>
        </w:rPr>
      </w:pPr>
    </w:p>
    <w:p w14:paraId="55A3E23F" w14:textId="77777777" w:rsidR="00CB021E" w:rsidRPr="00F47992" w:rsidRDefault="00CB021E" w:rsidP="00CB021E">
      <w:pPr>
        <w:pStyle w:val="ListParagraph"/>
        <w:numPr>
          <w:ilvl w:val="1"/>
          <w:numId w:val="6"/>
        </w:numPr>
        <w:ind w:left="720"/>
        <w:jc w:val="both"/>
        <w:rPr>
          <w:rFonts w:ascii="Times New Roman" w:hAnsi="Times New Roman" w:cs="Times New Roman"/>
        </w:rPr>
      </w:pPr>
      <w:r w:rsidRPr="00F47992">
        <w:rPr>
          <w:rFonts w:ascii="Times New Roman" w:hAnsi="Times New Roman" w:cs="Times New Roman"/>
          <w:b/>
          <w:bCs/>
        </w:rPr>
        <w:t xml:space="preserve">Latency. </w:t>
      </w:r>
      <w:r w:rsidRPr="00F47992">
        <w:rPr>
          <w:rFonts w:ascii="Times New Roman" w:hAnsi="Times New Roman" w:cs="Times New Roman"/>
        </w:rPr>
        <w:t xml:space="preserve">For purposes of this SLA latency shall be defined to mean the elapsed time interval between the transmission and reception of a packet of data from one point to another.  </w:t>
      </w:r>
      <w:r>
        <w:rPr>
          <w:rFonts w:ascii="Times New Roman" w:hAnsi="Times New Roman" w:cs="Times New Roman"/>
        </w:rPr>
        <w:t>FirstDigital’s</w:t>
      </w:r>
      <w:r w:rsidRPr="00F47992">
        <w:rPr>
          <w:rFonts w:ascii="Times New Roman" w:hAnsi="Times New Roman" w:cs="Times New Roman"/>
        </w:rPr>
        <w:t xml:space="preserve"> latency assumption is data should be transmitted instantly between one point and another, there are however several contributing factors to consider when calculating latency.  These are:</w:t>
      </w:r>
    </w:p>
    <w:p w14:paraId="0B2B70DE" w14:textId="77777777" w:rsidR="00CB021E" w:rsidRPr="00895E8B" w:rsidRDefault="00CB021E" w:rsidP="00CB021E">
      <w:pPr>
        <w:ind w:left="450"/>
        <w:jc w:val="both"/>
        <w:rPr>
          <w:rFonts w:ascii="Times New Roman" w:hAnsi="Times New Roman" w:cs="Times New Roman"/>
          <w:sz w:val="8"/>
          <w:szCs w:val="8"/>
        </w:rPr>
      </w:pPr>
    </w:p>
    <w:p w14:paraId="1C95B04B" w14:textId="77777777" w:rsidR="00CB021E" w:rsidRDefault="00CB021E" w:rsidP="00CB021E">
      <w:pPr>
        <w:ind w:left="990"/>
        <w:jc w:val="both"/>
        <w:rPr>
          <w:rFonts w:ascii="Times New Roman" w:hAnsi="Times New Roman" w:cs="Times New Roman"/>
        </w:rPr>
      </w:pPr>
      <w:r w:rsidRPr="00895E8B">
        <w:rPr>
          <w:rFonts w:ascii="Times New Roman" w:hAnsi="Times New Roman" w:cs="Times New Roman"/>
          <w:b/>
        </w:rPr>
        <w:t>Transmission:</w:t>
      </w:r>
      <w:r>
        <w:rPr>
          <w:rFonts w:ascii="Times New Roman" w:hAnsi="Times New Roman" w:cs="Times New Roman"/>
        </w:rPr>
        <w:t xml:space="preserve">  The medium used for transmission (fiber, cooper, coax, or some other form) introduces some delay.  The size of the packet introduces delay in a round trip since larger packet will take longer to receive and return than a short one.</w:t>
      </w:r>
    </w:p>
    <w:p w14:paraId="3598F734" w14:textId="77777777" w:rsidR="00CB021E" w:rsidRPr="007825B7" w:rsidRDefault="00CB021E" w:rsidP="00CB021E">
      <w:pPr>
        <w:ind w:left="990"/>
        <w:jc w:val="both"/>
        <w:rPr>
          <w:rFonts w:ascii="Times New Roman" w:hAnsi="Times New Roman" w:cs="Times New Roman"/>
          <w:sz w:val="8"/>
          <w:szCs w:val="8"/>
        </w:rPr>
      </w:pPr>
    </w:p>
    <w:p w14:paraId="48504415" w14:textId="77777777" w:rsidR="00CB021E" w:rsidRDefault="00CB021E" w:rsidP="00CB021E">
      <w:pPr>
        <w:ind w:left="990"/>
        <w:jc w:val="both"/>
        <w:rPr>
          <w:rFonts w:ascii="Times New Roman" w:hAnsi="Times New Roman" w:cs="Times New Roman"/>
        </w:rPr>
      </w:pPr>
      <w:r>
        <w:rPr>
          <w:rFonts w:ascii="Times New Roman" w:hAnsi="Times New Roman" w:cs="Times New Roman"/>
          <w:b/>
        </w:rPr>
        <w:t>Router and other processing:</w:t>
      </w:r>
      <w:r>
        <w:rPr>
          <w:rFonts w:ascii="Times New Roman" w:hAnsi="Times New Roman" w:cs="Times New Roman"/>
        </w:rPr>
        <w:t xml:space="preserve"> Each gateway node time to examine and possibly change the header in a packet.</w:t>
      </w:r>
    </w:p>
    <w:p w14:paraId="4A50AA54" w14:textId="77777777" w:rsidR="00CB021E" w:rsidRPr="007825B7" w:rsidRDefault="00CB021E" w:rsidP="00CB021E">
      <w:pPr>
        <w:ind w:left="990"/>
        <w:jc w:val="both"/>
        <w:rPr>
          <w:rFonts w:ascii="Times New Roman" w:hAnsi="Times New Roman" w:cs="Times New Roman"/>
          <w:sz w:val="8"/>
          <w:szCs w:val="8"/>
        </w:rPr>
      </w:pPr>
    </w:p>
    <w:p w14:paraId="13A3240C" w14:textId="77777777" w:rsidR="00CB021E" w:rsidRDefault="00CB021E" w:rsidP="00CB021E">
      <w:pPr>
        <w:ind w:left="990"/>
        <w:jc w:val="both"/>
        <w:rPr>
          <w:rFonts w:ascii="Times New Roman" w:hAnsi="Times New Roman" w:cs="Times New Roman"/>
        </w:rPr>
      </w:pPr>
      <w:r>
        <w:rPr>
          <w:rFonts w:ascii="Times New Roman" w:hAnsi="Times New Roman" w:cs="Times New Roman"/>
          <w:b/>
        </w:rPr>
        <w:t>Propagation:</w:t>
      </w:r>
      <w:r>
        <w:rPr>
          <w:rFonts w:ascii="Times New Roman" w:hAnsi="Times New Roman" w:cs="Times New Roman"/>
        </w:rPr>
        <w:t xml:space="preserve"> This is simply the time it takes for a packet to travel between one place and another at the speed of light.</w:t>
      </w:r>
    </w:p>
    <w:p w14:paraId="74AA976E" w14:textId="77777777" w:rsidR="00CB021E" w:rsidRPr="00A07BED" w:rsidRDefault="00CB021E" w:rsidP="00CB021E">
      <w:pPr>
        <w:ind w:left="990"/>
        <w:jc w:val="both"/>
        <w:rPr>
          <w:rFonts w:ascii="Times New Roman" w:hAnsi="Times New Roman" w:cs="Times New Roman"/>
          <w:sz w:val="8"/>
          <w:szCs w:val="8"/>
        </w:rPr>
      </w:pPr>
    </w:p>
    <w:p w14:paraId="4F804435" w14:textId="77777777" w:rsidR="00CB021E" w:rsidRDefault="00CB021E" w:rsidP="00CB021E">
      <w:pPr>
        <w:pStyle w:val="ListParagraph"/>
        <w:numPr>
          <w:ilvl w:val="1"/>
          <w:numId w:val="6"/>
        </w:numPr>
        <w:ind w:left="720"/>
        <w:jc w:val="both"/>
        <w:rPr>
          <w:rFonts w:ascii="Times New Roman" w:hAnsi="Times New Roman" w:cs="Times New Roman"/>
        </w:rPr>
      </w:pPr>
      <w:r w:rsidRPr="00A07BED">
        <w:rPr>
          <w:rFonts w:ascii="Times New Roman" w:hAnsi="Times New Roman" w:cs="Times New Roman"/>
          <w:b/>
          <w:bCs/>
        </w:rPr>
        <w:t>Network Jitter</w:t>
      </w:r>
      <w:r w:rsidRPr="00A07BED">
        <w:rPr>
          <w:rFonts w:ascii="Times New Roman" w:hAnsi="Times New Roman" w:cs="Times New Roman"/>
        </w:rPr>
        <w:t xml:space="preserve">. </w:t>
      </w:r>
      <w:r>
        <w:rPr>
          <w:rFonts w:ascii="Times New Roman" w:hAnsi="Times New Roman" w:cs="Times New Roman"/>
        </w:rPr>
        <w:t>J</w:t>
      </w:r>
      <w:r w:rsidRPr="00A07BED">
        <w:rPr>
          <w:rFonts w:ascii="Times New Roman" w:hAnsi="Times New Roman" w:cs="Times New Roman"/>
        </w:rPr>
        <w:t xml:space="preserve">itter delay is expected to not exceed 5ms during any calendar month.  Where jitter is defined as a variation in the delay of received packets.  At the sending site, </w:t>
      </w:r>
      <w:r w:rsidRPr="00A07BED">
        <w:rPr>
          <w:rFonts w:ascii="Times New Roman" w:hAnsi="Times New Roman" w:cs="Times New Roman"/>
        </w:rPr>
        <w:lastRenderedPageBreak/>
        <w:t xml:space="preserve">packets are sent in a continuous stream with the packets spaced apart evenly.  Due to network congestion, improper queuing, or configuration </w:t>
      </w:r>
      <w:proofErr w:type="gramStart"/>
      <w:r w:rsidRPr="00A07BED">
        <w:rPr>
          <w:rFonts w:ascii="Times New Roman" w:hAnsi="Times New Roman" w:cs="Times New Roman"/>
        </w:rPr>
        <w:t>errors</w:t>
      </w:r>
      <w:r>
        <w:rPr>
          <w:rFonts w:ascii="Times New Roman" w:hAnsi="Times New Roman" w:cs="Times New Roman"/>
        </w:rPr>
        <w:t xml:space="preserve"> ,</w:t>
      </w:r>
      <w:proofErr w:type="gramEnd"/>
      <w:r>
        <w:rPr>
          <w:rFonts w:ascii="Times New Roman" w:hAnsi="Times New Roman" w:cs="Times New Roman"/>
        </w:rPr>
        <w:t xml:space="preserve"> </w:t>
      </w:r>
      <w:r w:rsidRPr="00A07BED">
        <w:rPr>
          <w:rFonts w:ascii="Times New Roman" w:hAnsi="Times New Roman" w:cs="Times New Roman"/>
        </w:rPr>
        <w:t>delay between each packet</w:t>
      </w:r>
      <w:r>
        <w:rPr>
          <w:rFonts w:ascii="Times New Roman" w:hAnsi="Times New Roman" w:cs="Times New Roman"/>
        </w:rPr>
        <w:t xml:space="preserve"> can</w:t>
      </w:r>
      <w:r w:rsidRPr="00A07BED">
        <w:rPr>
          <w:rFonts w:ascii="Times New Roman" w:hAnsi="Times New Roman" w:cs="Times New Roman"/>
        </w:rPr>
        <w:t xml:space="preserve"> vary instead of remaining constant. </w:t>
      </w:r>
      <w:r w:rsidRPr="005635BB">
        <w:rPr>
          <w:rFonts w:ascii="Times New Roman" w:hAnsi="Times New Roman" w:cs="Times New Roman"/>
        </w:rPr>
        <w:t>Average Network Jitter will be measured as the average of 15-minute samples across the network taken throughout the calendar month.  Reference section 9 for applicable credits.</w:t>
      </w:r>
    </w:p>
    <w:p w14:paraId="06C578CE" w14:textId="77777777" w:rsidR="00CB021E" w:rsidRPr="00F47992" w:rsidRDefault="00CB021E" w:rsidP="00CB021E">
      <w:pPr>
        <w:ind w:left="720"/>
        <w:jc w:val="both"/>
        <w:rPr>
          <w:rFonts w:ascii="Times New Roman" w:hAnsi="Times New Roman" w:cs="Times New Roman"/>
          <w:sz w:val="8"/>
          <w:szCs w:val="8"/>
        </w:rPr>
      </w:pPr>
    </w:p>
    <w:p w14:paraId="60B81841" w14:textId="77777777" w:rsidR="00CB021E" w:rsidRPr="00397548" w:rsidRDefault="00CB021E" w:rsidP="00CB021E">
      <w:pPr>
        <w:pStyle w:val="ListParagraph"/>
        <w:numPr>
          <w:ilvl w:val="0"/>
          <w:numId w:val="6"/>
        </w:numPr>
        <w:ind w:left="360"/>
        <w:rPr>
          <w:rFonts w:ascii="Times New Roman" w:hAnsi="Times New Roman" w:cs="Times New Roman"/>
          <w:b/>
          <w:bCs/>
        </w:rPr>
      </w:pPr>
      <w:r w:rsidRPr="00397548">
        <w:rPr>
          <w:rFonts w:ascii="Times New Roman" w:hAnsi="Times New Roman" w:cs="Times New Roman"/>
          <w:b/>
          <w:bCs/>
        </w:rPr>
        <w:t>COMMITTED PORT AVAILABILITY</w:t>
      </w:r>
    </w:p>
    <w:p w14:paraId="11874FE8" w14:textId="77777777" w:rsidR="00CB021E" w:rsidRPr="00397548" w:rsidRDefault="00CB021E" w:rsidP="00CB021E">
      <w:pPr>
        <w:numPr>
          <w:ilvl w:val="1"/>
          <w:numId w:val="6"/>
        </w:numPr>
        <w:ind w:left="720"/>
        <w:jc w:val="both"/>
        <w:rPr>
          <w:rFonts w:ascii="Times New Roman" w:hAnsi="Times New Roman" w:cs="Times New Roman"/>
        </w:rPr>
      </w:pPr>
      <w:r w:rsidRPr="00397548">
        <w:rPr>
          <w:rFonts w:ascii="Times New Roman" w:hAnsi="Times New Roman" w:cs="Times New Roman"/>
          <w:b/>
          <w:bCs/>
        </w:rPr>
        <w:t>Port Availability Commitment</w:t>
      </w:r>
      <w:r w:rsidRPr="00397548">
        <w:rPr>
          <w:rFonts w:ascii="Times New Roman" w:hAnsi="Times New Roman" w:cs="Times New Roman"/>
        </w:rPr>
        <w:t xml:space="preserve">.  If the average IP Port Availability is less than the applicable amount set forth in Table </w:t>
      </w:r>
      <w:r>
        <w:rPr>
          <w:rFonts w:ascii="Times New Roman" w:hAnsi="Times New Roman" w:cs="Times New Roman"/>
        </w:rPr>
        <w:t>3</w:t>
      </w:r>
      <w:r w:rsidRPr="00397548">
        <w:rPr>
          <w:rFonts w:ascii="Times New Roman" w:hAnsi="Times New Roman" w:cs="Times New Roman"/>
        </w:rPr>
        <w:t>, then FirstDigital will provide a Service Credit to the Eligible Customer.</w:t>
      </w:r>
      <w:r>
        <w:rPr>
          <w:rFonts w:ascii="Times New Roman" w:hAnsi="Times New Roman" w:cs="Times New Roman"/>
        </w:rPr>
        <w:t xml:space="preserve"> </w:t>
      </w:r>
      <w:r w:rsidRPr="00397548">
        <w:rPr>
          <w:rFonts w:ascii="Times New Roman" w:hAnsi="Times New Roman" w:cs="Times New Roman"/>
        </w:rPr>
        <w:t xml:space="preserve">If an Eligible Customer believes </w:t>
      </w:r>
      <w:r>
        <w:rPr>
          <w:rFonts w:ascii="Times New Roman" w:hAnsi="Times New Roman" w:cs="Times New Roman"/>
        </w:rPr>
        <w:t>they have experienced an outage longer than the committed Outage time</w:t>
      </w:r>
      <w:r w:rsidRPr="00397548">
        <w:rPr>
          <w:rFonts w:ascii="Times New Roman" w:hAnsi="Times New Roman" w:cs="Times New Roman"/>
        </w:rPr>
        <w:t xml:space="preserve"> </w:t>
      </w:r>
      <w:r>
        <w:rPr>
          <w:rFonts w:ascii="Times New Roman" w:hAnsi="Times New Roman" w:cs="Times New Roman"/>
        </w:rPr>
        <w:t xml:space="preserve">as defined in table 3. </w:t>
      </w:r>
      <w:r w:rsidRPr="00397548">
        <w:rPr>
          <w:rFonts w:ascii="Times New Roman" w:hAnsi="Times New Roman" w:cs="Times New Roman"/>
        </w:rPr>
        <w:t>Eligible Customer must contact its FirstDigital representative in writing within 15 business days of such failure.</w:t>
      </w:r>
      <w:r>
        <w:rPr>
          <w:rFonts w:ascii="Times New Roman" w:hAnsi="Times New Roman" w:cs="Times New Roman"/>
        </w:rPr>
        <w:t xml:space="preserve"> Service credit is defined in Section 9.</w:t>
      </w:r>
    </w:p>
    <w:p w14:paraId="0F11260A" w14:textId="77777777" w:rsidR="00CB021E" w:rsidRPr="00DA55C7" w:rsidRDefault="00CB021E" w:rsidP="00CB021E">
      <w:pPr>
        <w:ind w:left="720"/>
        <w:rPr>
          <w:rFonts w:ascii="Times New Roman" w:hAnsi="Times New Roman" w:cs="Times New Roman"/>
          <w:sz w:val="8"/>
          <w:szCs w:val="8"/>
        </w:rPr>
      </w:pPr>
    </w:p>
    <w:p w14:paraId="1FED0E4C" w14:textId="77777777" w:rsidR="00CB021E" w:rsidRPr="00397548" w:rsidRDefault="00CB021E" w:rsidP="00CB021E">
      <w:pPr>
        <w:ind w:left="360"/>
        <w:rPr>
          <w:rFonts w:ascii="Times New Roman" w:hAnsi="Times New Roman" w:cs="Times New Roman"/>
        </w:rPr>
      </w:pPr>
      <w:r w:rsidRPr="00397548">
        <w:rPr>
          <w:rFonts w:ascii="Times New Roman" w:hAnsi="Times New Roman" w:cs="Times New Roman"/>
          <w:b/>
        </w:rPr>
        <w:t>TABLE 3:  Committed Port Availability</w:t>
      </w:r>
      <w:r w:rsidRPr="00397548">
        <w:rPr>
          <w:rFonts w:ascii="Times New Roman" w:hAnsi="Times New Roman" w:cs="Times New Roman"/>
        </w:rPr>
        <w:t xml:space="preserve">  </w:t>
      </w:r>
    </w:p>
    <w:tbl>
      <w:tblPr>
        <w:tblW w:w="6745"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080"/>
        <w:gridCol w:w="1440"/>
        <w:gridCol w:w="2857"/>
      </w:tblGrid>
      <w:tr w:rsidR="00CB021E" w:rsidRPr="00397548" w14:paraId="1BEC8B76" w14:textId="77777777" w:rsidTr="00CB021E">
        <w:tc>
          <w:tcPr>
            <w:tcW w:w="1368" w:type="dxa"/>
            <w:vAlign w:val="bottom"/>
          </w:tcPr>
          <w:p w14:paraId="644A4A15" w14:textId="77777777" w:rsidR="00CB021E" w:rsidRPr="00397548" w:rsidRDefault="00CB021E" w:rsidP="00D11F80">
            <w:pPr>
              <w:rPr>
                <w:rFonts w:ascii="Times New Roman" w:hAnsi="Times New Roman" w:cs="Times New Roman"/>
                <w:b/>
                <w:bCs/>
              </w:rPr>
            </w:pPr>
            <w:r w:rsidRPr="00397548">
              <w:rPr>
                <w:rFonts w:ascii="Times New Roman" w:hAnsi="Times New Roman" w:cs="Times New Roman"/>
                <w:b/>
                <w:bCs/>
              </w:rPr>
              <w:t>Region</w:t>
            </w:r>
          </w:p>
        </w:tc>
        <w:tc>
          <w:tcPr>
            <w:tcW w:w="1080" w:type="dxa"/>
            <w:vAlign w:val="bottom"/>
          </w:tcPr>
          <w:p w14:paraId="1108E49E" w14:textId="77777777" w:rsidR="00CB021E" w:rsidRPr="00397548" w:rsidRDefault="00CB021E" w:rsidP="00D11F80">
            <w:pPr>
              <w:rPr>
                <w:rFonts w:ascii="Times New Roman" w:hAnsi="Times New Roman" w:cs="Times New Roman"/>
                <w:b/>
                <w:bCs/>
              </w:rPr>
            </w:pPr>
            <w:r w:rsidRPr="00397548">
              <w:rPr>
                <w:rFonts w:ascii="Times New Roman" w:hAnsi="Times New Roman" w:cs="Times New Roman"/>
                <w:b/>
                <w:bCs/>
              </w:rPr>
              <w:t>Access</w:t>
            </w:r>
          </w:p>
        </w:tc>
        <w:tc>
          <w:tcPr>
            <w:tcW w:w="1440" w:type="dxa"/>
            <w:vAlign w:val="bottom"/>
          </w:tcPr>
          <w:p w14:paraId="1D3744D6" w14:textId="77777777" w:rsidR="00CB021E" w:rsidRPr="00397548" w:rsidRDefault="00CB021E" w:rsidP="00D11F80">
            <w:pPr>
              <w:rPr>
                <w:rFonts w:ascii="Times New Roman" w:hAnsi="Times New Roman" w:cs="Times New Roman"/>
                <w:b/>
                <w:bCs/>
              </w:rPr>
            </w:pPr>
            <w:r w:rsidRPr="00397548">
              <w:rPr>
                <w:rFonts w:ascii="Times New Roman" w:hAnsi="Times New Roman" w:cs="Times New Roman"/>
                <w:b/>
                <w:bCs/>
              </w:rPr>
              <w:t>Committed Metric</w:t>
            </w:r>
          </w:p>
        </w:tc>
        <w:tc>
          <w:tcPr>
            <w:tcW w:w="2857" w:type="dxa"/>
            <w:vAlign w:val="bottom"/>
          </w:tcPr>
          <w:p w14:paraId="6C588B80" w14:textId="77777777" w:rsidR="00CB021E" w:rsidRPr="00397548" w:rsidRDefault="00CB021E" w:rsidP="00D11F80">
            <w:pPr>
              <w:rPr>
                <w:rFonts w:ascii="Times New Roman" w:hAnsi="Times New Roman" w:cs="Times New Roman"/>
                <w:b/>
                <w:bCs/>
              </w:rPr>
            </w:pPr>
            <w:r w:rsidRPr="00397548">
              <w:rPr>
                <w:rFonts w:ascii="Times New Roman" w:hAnsi="Times New Roman" w:cs="Times New Roman"/>
                <w:b/>
                <w:bCs/>
              </w:rPr>
              <w:t>Outage Time</w:t>
            </w:r>
          </w:p>
        </w:tc>
      </w:tr>
      <w:tr w:rsidR="00CB021E" w:rsidRPr="00397548" w14:paraId="1A153324" w14:textId="77777777" w:rsidTr="00CB021E">
        <w:trPr>
          <w:cantSplit/>
          <w:trHeight w:val="201"/>
        </w:trPr>
        <w:tc>
          <w:tcPr>
            <w:tcW w:w="1368" w:type="dxa"/>
            <w:vMerge w:val="restart"/>
          </w:tcPr>
          <w:p w14:paraId="5CAEFF50" w14:textId="77777777" w:rsidR="00CB021E" w:rsidRPr="00397548" w:rsidRDefault="00CB021E" w:rsidP="00D11F80">
            <w:pPr>
              <w:pStyle w:val="Header"/>
            </w:pPr>
            <w:r w:rsidRPr="00397548">
              <w:t xml:space="preserve">United States </w:t>
            </w:r>
          </w:p>
        </w:tc>
        <w:tc>
          <w:tcPr>
            <w:tcW w:w="1080" w:type="dxa"/>
            <w:vMerge w:val="restart"/>
          </w:tcPr>
          <w:p w14:paraId="40858AE9" w14:textId="77777777" w:rsidR="00CB021E" w:rsidRPr="00397548" w:rsidRDefault="00CB021E" w:rsidP="00D11F80">
            <w:pPr>
              <w:rPr>
                <w:rFonts w:ascii="Times New Roman" w:hAnsi="Times New Roman" w:cs="Times New Roman"/>
              </w:rPr>
            </w:pPr>
            <w:r w:rsidRPr="00397548">
              <w:rPr>
                <w:rFonts w:ascii="Times New Roman" w:hAnsi="Times New Roman" w:cs="Times New Roman"/>
              </w:rPr>
              <w:t>SPA</w:t>
            </w:r>
          </w:p>
        </w:tc>
        <w:tc>
          <w:tcPr>
            <w:tcW w:w="1440" w:type="dxa"/>
            <w:vMerge w:val="restart"/>
          </w:tcPr>
          <w:p w14:paraId="5E2EE73B" w14:textId="77777777" w:rsidR="00CB021E" w:rsidRPr="00397548" w:rsidRDefault="00CB021E" w:rsidP="00D11F80">
            <w:pPr>
              <w:rPr>
                <w:rFonts w:ascii="Times New Roman" w:hAnsi="Times New Roman" w:cs="Times New Roman"/>
              </w:rPr>
            </w:pPr>
            <w:r w:rsidRPr="00397548">
              <w:rPr>
                <w:rFonts w:ascii="Times New Roman" w:hAnsi="Times New Roman" w:cs="Times New Roman"/>
              </w:rPr>
              <w:t>99.999%</w:t>
            </w:r>
          </w:p>
        </w:tc>
        <w:tc>
          <w:tcPr>
            <w:tcW w:w="2857" w:type="dxa"/>
          </w:tcPr>
          <w:p w14:paraId="4869B36D" w14:textId="77777777" w:rsidR="00CB021E" w:rsidRPr="00397548" w:rsidRDefault="00CB021E" w:rsidP="00D11F80">
            <w:pPr>
              <w:rPr>
                <w:rFonts w:ascii="Times New Roman" w:hAnsi="Times New Roman" w:cs="Times New Roman"/>
              </w:rPr>
            </w:pPr>
            <w:r w:rsidRPr="00397548">
              <w:rPr>
                <w:rFonts w:ascii="Times New Roman" w:hAnsi="Times New Roman" w:cs="Times New Roman"/>
              </w:rPr>
              <w:t>Between 44 Minutes and 1 hour</w:t>
            </w:r>
          </w:p>
        </w:tc>
      </w:tr>
      <w:tr w:rsidR="00CB021E" w:rsidRPr="00397548" w14:paraId="15861AE3" w14:textId="77777777" w:rsidTr="00CB021E">
        <w:trPr>
          <w:cantSplit/>
          <w:trHeight w:val="728"/>
        </w:trPr>
        <w:tc>
          <w:tcPr>
            <w:tcW w:w="1368" w:type="dxa"/>
            <w:vMerge/>
          </w:tcPr>
          <w:p w14:paraId="3A57BE0D" w14:textId="77777777" w:rsidR="00CB021E" w:rsidRPr="00397548" w:rsidRDefault="00CB021E" w:rsidP="00D11F80">
            <w:pPr>
              <w:pStyle w:val="Header"/>
            </w:pPr>
          </w:p>
        </w:tc>
        <w:tc>
          <w:tcPr>
            <w:tcW w:w="1080" w:type="dxa"/>
            <w:vMerge/>
          </w:tcPr>
          <w:p w14:paraId="5322C79F" w14:textId="77777777" w:rsidR="00CB021E" w:rsidRPr="00397548" w:rsidRDefault="00CB021E" w:rsidP="00D11F80">
            <w:pPr>
              <w:rPr>
                <w:rFonts w:ascii="Times New Roman" w:hAnsi="Times New Roman" w:cs="Times New Roman"/>
              </w:rPr>
            </w:pPr>
          </w:p>
        </w:tc>
        <w:tc>
          <w:tcPr>
            <w:tcW w:w="1440" w:type="dxa"/>
            <w:vMerge/>
          </w:tcPr>
          <w:p w14:paraId="785102DD" w14:textId="77777777" w:rsidR="00CB021E" w:rsidRPr="00397548" w:rsidRDefault="00CB021E" w:rsidP="00D11F80">
            <w:pPr>
              <w:rPr>
                <w:rFonts w:ascii="Times New Roman" w:hAnsi="Times New Roman" w:cs="Times New Roman"/>
              </w:rPr>
            </w:pPr>
          </w:p>
        </w:tc>
        <w:tc>
          <w:tcPr>
            <w:tcW w:w="2857" w:type="dxa"/>
          </w:tcPr>
          <w:p w14:paraId="56E7CBE6" w14:textId="77777777" w:rsidR="00CB021E" w:rsidRPr="00397548" w:rsidRDefault="00CB021E" w:rsidP="00D11F80">
            <w:pPr>
              <w:rPr>
                <w:rFonts w:ascii="Times New Roman" w:hAnsi="Times New Roman" w:cs="Times New Roman"/>
              </w:rPr>
            </w:pPr>
            <w:r w:rsidRPr="00397548">
              <w:rPr>
                <w:rFonts w:ascii="Times New Roman" w:hAnsi="Times New Roman" w:cs="Times New Roman"/>
              </w:rPr>
              <w:t>Each additional whole hour over 1 hour</w:t>
            </w:r>
          </w:p>
        </w:tc>
      </w:tr>
    </w:tbl>
    <w:p w14:paraId="54C23242" w14:textId="77777777" w:rsidR="00CB021E" w:rsidRPr="005359CF" w:rsidRDefault="00CB021E" w:rsidP="00CB021E">
      <w:pPr>
        <w:rPr>
          <w:rFonts w:ascii="Times New Roman" w:hAnsi="Times New Roman" w:cs="Times New Roman"/>
          <w:b/>
          <w:bCs/>
          <w:sz w:val="12"/>
          <w:szCs w:val="12"/>
        </w:rPr>
      </w:pPr>
    </w:p>
    <w:p w14:paraId="390EE5DE" w14:textId="77777777" w:rsidR="00CB021E" w:rsidRDefault="00CB021E" w:rsidP="00CB021E">
      <w:pPr>
        <w:numPr>
          <w:ilvl w:val="0"/>
          <w:numId w:val="6"/>
        </w:numPr>
        <w:ind w:left="360"/>
        <w:rPr>
          <w:rFonts w:ascii="Times New Roman" w:hAnsi="Times New Roman" w:cs="Times New Roman"/>
          <w:b/>
          <w:bCs/>
        </w:rPr>
      </w:pPr>
      <w:r>
        <w:rPr>
          <w:rFonts w:ascii="Times New Roman" w:hAnsi="Times New Roman" w:cs="Times New Roman"/>
          <w:b/>
          <w:bCs/>
        </w:rPr>
        <w:t>MAINTENANCE</w:t>
      </w:r>
    </w:p>
    <w:p w14:paraId="0B9551F7" w14:textId="77777777" w:rsidR="00CB021E" w:rsidRPr="00591028" w:rsidRDefault="00CB021E" w:rsidP="00CB021E">
      <w:pPr>
        <w:pStyle w:val="ListParagraph"/>
        <w:jc w:val="both"/>
        <w:rPr>
          <w:rFonts w:ascii="Times New Roman" w:hAnsi="Times New Roman" w:cs="Times New Roman"/>
        </w:rPr>
      </w:pPr>
      <w:r>
        <w:rPr>
          <w:rFonts w:ascii="Times New Roman" w:hAnsi="Times New Roman" w:cs="Times New Roman"/>
        </w:rPr>
        <w:t>FirstDigital</w:t>
      </w:r>
      <w:r w:rsidRPr="00591028">
        <w:rPr>
          <w:rFonts w:ascii="Times New Roman" w:hAnsi="Times New Roman" w:cs="Times New Roman"/>
        </w:rPr>
        <w:t xml:space="preserve"> recognizes two types of maintenance “Routine” and “Emergency” as affecting service availability.  </w:t>
      </w:r>
    </w:p>
    <w:p w14:paraId="7A761BD0" w14:textId="77777777" w:rsidR="00CB021E" w:rsidRPr="00591028" w:rsidRDefault="00CB021E" w:rsidP="00CB021E">
      <w:pPr>
        <w:pStyle w:val="ListParagraph"/>
        <w:jc w:val="both"/>
        <w:rPr>
          <w:rFonts w:ascii="Times New Roman" w:hAnsi="Times New Roman" w:cs="Times New Roman"/>
          <w:sz w:val="8"/>
          <w:szCs w:val="8"/>
        </w:rPr>
      </w:pPr>
    </w:p>
    <w:p w14:paraId="2015E56A" w14:textId="25B74FCF" w:rsidR="00CB021E" w:rsidRPr="00591028" w:rsidRDefault="00CB021E" w:rsidP="00CB021E">
      <w:pPr>
        <w:pStyle w:val="ListParagraph"/>
        <w:jc w:val="both"/>
        <w:rPr>
          <w:rFonts w:ascii="Times New Roman" w:hAnsi="Times New Roman" w:cs="Times New Roman"/>
        </w:rPr>
      </w:pPr>
      <w:r w:rsidRPr="00591028">
        <w:rPr>
          <w:rFonts w:ascii="Times New Roman" w:hAnsi="Times New Roman" w:cs="Times New Roman"/>
          <w:b/>
        </w:rPr>
        <w:t>Routine Maintenance</w:t>
      </w:r>
      <w:r w:rsidRPr="00591028">
        <w:rPr>
          <w:rFonts w:ascii="Times New Roman" w:hAnsi="Times New Roman" w:cs="Times New Roman"/>
        </w:rPr>
        <w:t>: shall be defined as</w:t>
      </w:r>
      <w:r>
        <w:rPr>
          <w:rFonts w:ascii="Times New Roman" w:hAnsi="Times New Roman" w:cs="Times New Roman"/>
        </w:rPr>
        <w:t xml:space="preserve"> any planned maintenance required to maintain, </w:t>
      </w:r>
      <w:proofErr w:type="gramStart"/>
      <w:r>
        <w:rPr>
          <w:rFonts w:ascii="Times New Roman" w:hAnsi="Times New Roman" w:cs="Times New Roman"/>
        </w:rPr>
        <w:t>operate</w:t>
      </w:r>
      <w:proofErr w:type="gramEnd"/>
      <w:r>
        <w:rPr>
          <w:rFonts w:ascii="Times New Roman" w:hAnsi="Times New Roman" w:cs="Times New Roman"/>
        </w:rPr>
        <w:t xml:space="preserve"> and expand the FirstDigital network or related services.</w:t>
      </w:r>
      <w:r w:rsidRPr="00591028">
        <w:rPr>
          <w:rFonts w:ascii="Times New Roman" w:hAnsi="Times New Roman" w:cs="Times New Roman"/>
        </w:rPr>
        <w:t xml:space="preserve">  Routine maintenance may temporarily degrade the quality of the Service, including possible outages. For purposes of this MSLA maintenance outages are not considered service interrupting and therefore will not be considered for an Outage Credit.  Routine maintenance will occur between the hours of Midnight and 6:00 am Local Time, with Local Time defined as the local time in the service area. Customers will receive advanced notice of the maintenance outage at least seven (</w:t>
      </w:r>
      <w:r>
        <w:rPr>
          <w:rFonts w:ascii="Times New Roman" w:hAnsi="Times New Roman" w:cs="Times New Roman"/>
        </w:rPr>
        <w:t>7</w:t>
      </w:r>
      <w:r w:rsidRPr="00591028">
        <w:rPr>
          <w:rFonts w:ascii="Times New Roman" w:hAnsi="Times New Roman" w:cs="Times New Roman"/>
        </w:rPr>
        <w:t xml:space="preserve">) Calendar Days in advance and should plan accordingly.  </w:t>
      </w:r>
    </w:p>
    <w:p w14:paraId="030EC7E3" w14:textId="77777777" w:rsidR="00CB021E" w:rsidRPr="00591028" w:rsidRDefault="00CB021E" w:rsidP="00CB021E">
      <w:pPr>
        <w:pStyle w:val="ListParagraph"/>
        <w:jc w:val="both"/>
        <w:rPr>
          <w:rFonts w:ascii="Times New Roman" w:hAnsi="Times New Roman" w:cs="Times New Roman"/>
          <w:sz w:val="8"/>
          <w:szCs w:val="8"/>
        </w:rPr>
      </w:pPr>
    </w:p>
    <w:p w14:paraId="691701AA" w14:textId="77777777" w:rsidR="00CB021E" w:rsidRPr="00591028" w:rsidRDefault="00CB021E" w:rsidP="00CB021E">
      <w:pPr>
        <w:pStyle w:val="ListParagraph"/>
        <w:jc w:val="both"/>
        <w:rPr>
          <w:rFonts w:ascii="Times New Roman" w:hAnsi="Times New Roman" w:cs="Times New Roman"/>
        </w:rPr>
      </w:pPr>
      <w:r w:rsidRPr="00591028">
        <w:rPr>
          <w:rFonts w:ascii="Times New Roman" w:hAnsi="Times New Roman" w:cs="Times New Roman"/>
          <w:b/>
        </w:rPr>
        <w:t>Emergency Maintenance</w:t>
      </w:r>
      <w:r w:rsidRPr="00591028">
        <w:rPr>
          <w:rFonts w:ascii="Times New Roman" w:hAnsi="Times New Roman" w:cs="Times New Roman"/>
        </w:rPr>
        <w:t>:  shall be defined as the efforts necessary to correct a service-</w:t>
      </w:r>
      <w:r>
        <w:rPr>
          <w:rFonts w:ascii="Times New Roman" w:hAnsi="Times New Roman" w:cs="Times New Roman"/>
        </w:rPr>
        <w:t>impacting</w:t>
      </w:r>
      <w:r w:rsidRPr="00591028">
        <w:rPr>
          <w:rFonts w:ascii="Times New Roman" w:hAnsi="Times New Roman" w:cs="Times New Roman"/>
        </w:rPr>
        <w:t xml:space="preserve"> event requiring immediate and prompt action. Emergency maintenance may degrade the quality of service, including possible outages. </w:t>
      </w:r>
      <w:r>
        <w:rPr>
          <w:rFonts w:ascii="Times New Roman" w:hAnsi="Times New Roman" w:cs="Times New Roman"/>
        </w:rPr>
        <w:t>FirstDigital</w:t>
      </w:r>
      <w:r w:rsidRPr="00591028">
        <w:rPr>
          <w:rFonts w:ascii="Times New Roman" w:hAnsi="Times New Roman" w:cs="Times New Roman"/>
        </w:rPr>
        <w:t xml:space="preserve"> will make reasonable and practical efforts to notify customers of emergency maintenance requirements and may, if necessary, provide an RFO (“Request for Outage”) providing details of the outage and steps taken to correct the outage.  Outages result</w:t>
      </w:r>
      <w:r>
        <w:rPr>
          <w:rFonts w:ascii="Times New Roman" w:hAnsi="Times New Roman" w:cs="Times New Roman"/>
        </w:rPr>
        <w:t>ing</w:t>
      </w:r>
      <w:r w:rsidRPr="00591028">
        <w:rPr>
          <w:rFonts w:ascii="Times New Roman" w:hAnsi="Times New Roman" w:cs="Times New Roman"/>
        </w:rPr>
        <w:t xml:space="preserve"> from emergency maintenance </w:t>
      </w:r>
      <w:r>
        <w:rPr>
          <w:rFonts w:ascii="Times New Roman" w:hAnsi="Times New Roman" w:cs="Times New Roman"/>
        </w:rPr>
        <w:t xml:space="preserve">outside the normal maintenance window of </w:t>
      </w:r>
      <w:r w:rsidRPr="00322DDE">
        <w:rPr>
          <w:rFonts w:ascii="Times New Roman" w:hAnsi="Times New Roman" w:cs="Times New Roman"/>
        </w:rPr>
        <w:t xml:space="preserve">Midnight and 6:00 </w:t>
      </w:r>
      <w:r>
        <w:rPr>
          <w:rFonts w:ascii="Times New Roman" w:hAnsi="Times New Roman" w:cs="Times New Roman"/>
        </w:rPr>
        <w:t>AM</w:t>
      </w:r>
      <w:r w:rsidRPr="00322DDE">
        <w:rPr>
          <w:rFonts w:ascii="Times New Roman" w:hAnsi="Times New Roman" w:cs="Times New Roman"/>
        </w:rPr>
        <w:t xml:space="preserve"> Local Time</w:t>
      </w:r>
      <w:r>
        <w:rPr>
          <w:rFonts w:ascii="Times New Roman" w:hAnsi="Times New Roman" w:cs="Times New Roman"/>
        </w:rPr>
        <w:t>,</w:t>
      </w:r>
      <w:r w:rsidRPr="00322DDE">
        <w:rPr>
          <w:rFonts w:ascii="Times New Roman" w:hAnsi="Times New Roman" w:cs="Times New Roman"/>
        </w:rPr>
        <w:t xml:space="preserve"> </w:t>
      </w:r>
      <w:r w:rsidRPr="00591028">
        <w:rPr>
          <w:rFonts w:ascii="Times New Roman" w:hAnsi="Times New Roman" w:cs="Times New Roman"/>
        </w:rPr>
        <w:t>will be deemed service interrupting and subject to an outage credit.</w:t>
      </w:r>
    </w:p>
    <w:p w14:paraId="32A7CB6D" w14:textId="77777777" w:rsidR="00CB021E" w:rsidRPr="00591028" w:rsidRDefault="00CB021E" w:rsidP="00CB021E">
      <w:pPr>
        <w:pStyle w:val="ListParagraph"/>
        <w:jc w:val="both"/>
        <w:rPr>
          <w:rFonts w:ascii="Times New Roman" w:hAnsi="Times New Roman" w:cs="Times New Roman"/>
          <w:sz w:val="8"/>
          <w:szCs w:val="8"/>
        </w:rPr>
      </w:pPr>
    </w:p>
    <w:p w14:paraId="6A33D7F5" w14:textId="77777777" w:rsidR="00CB021E" w:rsidRDefault="00CB021E" w:rsidP="00CB021E">
      <w:pPr>
        <w:pStyle w:val="ListParagraph"/>
        <w:jc w:val="both"/>
        <w:rPr>
          <w:rFonts w:ascii="Times New Roman" w:hAnsi="Times New Roman" w:cs="Times New Roman"/>
        </w:rPr>
      </w:pPr>
      <w:r w:rsidRPr="00591028">
        <w:rPr>
          <w:rFonts w:ascii="Times New Roman" w:hAnsi="Times New Roman" w:cs="Times New Roman"/>
          <w:b/>
        </w:rPr>
        <w:t xml:space="preserve">Notifications: </w:t>
      </w:r>
      <w:r w:rsidRPr="00591028">
        <w:rPr>
          <w:rFonts w:ascii="Times New Roman" w:hAnsi="Times New Roman" w:cs="Times New Roman"/>
        </w:rPr>
        <w:t xml:space="preserve">Customers are required to provide a contact person and an escalation list for notification purposes.  </w:t>
      </w:r>
      <w:r>
        <w:rPr>
          <w:rFonts w:ascii="Times New Roman" w:hAnsi="Times New Roman" w:cs="Times New Roman"/>
        </w:rPr>
        <w:t>FirstDigital</w:t>
      </w:r>
      <w:r w:rsidRPr="00591028">
        <w:rPr>
          <w:rFonts w:ascii="Times New Roman" w:hAnsi="Times New Roman" w:cs="Times New Roman"/>
        </w:rPr>
        <w:t xml:space="preserve"> will provide notifications via email, direct calls, and on our website. Customers are obliged to provide confirmation of the acknowledgement of receipt of notification by either sending an email to CustomerService@</w:t>
      </w:r>
      <w:r>
        <w:rPr>
          <w:rFonts w:ascii="Times New Roman" w:hAnsi="Times New Roman" w:cs="Times New Roman"/>
        </w:rPr>
        <w:t>firstdigital</w:t>
      </w:r>
      <w:r w:rsidRPr="00591028">
        <w:rPr>
          <w:rFonts w:ascii="Times New Roman" w:hAnsi="Times New Roman" w:cs="Times New Roman"/>
        </w:rPr>
        <w:t xml:space="preserve">.com or calling </w:t>
      </w:r>
      <w:r>
        <w:rPr>
          <w:rFonts w:ascii="Times New Roman" w:hAnsi="Times New Roman" w:cs="Times New Roman"/>
        </w:rPr>
        <w:t>801-456-1000.</w:t>
      </w:r>
    </w:p>
    <w:p w14:paraId="61F0B728" w14:textId="77777777" w:rsidR="00CB021E" w:rsidRPr="00591028" w:rsidRDefault="00CB021E" w:rsidP="00CB021E">
      <w:pPr>
        <w:rPr>
          <w:rFonts w:ascii="Times New Roman" w:hAnsi="Times New Roman" w:cs="Times New Roman"/>
          <w:b/>
          <w:bCs/>
          <w:sz w:val="12"/>
          <w:szCs w:val="12"/>
        </w:rPr>
      </w:pPr>
    </w:p>
    <w:p w14:paraId="6AAF5B9C" w14:textId="77777777" w:rsidR="00CB021E" w:rsidRPr="00591028" w:rsidRDefault="00CB021E" w:rsidP="00CB021E">
      <w:pPr>
        <w:pStyle w:val="NoSpacing"/>
        <w:numPr>
          <w:ilvl w:val="0"/>
          <w:numId w:val="6"/>
        </w:numPr>
        <w:ind w:left="360"/>
        <w:jc w:val="both"/>
        <w:rPr>
          <w:rFonts w:ascii="Times New Roman" w:hAnsi="Times New Roman" w:cs="Times New Roman"/>
          <w:b/>
          <w:bCs/>
          <w:sz w:val="24"/>
          <w:szCs w:val="24"/>
          <w:lang w:eastAsia="en-US"/>
        </w:rPr>
      </w:pPr>
      <w:r w:rsidRPr="00591028">
        <w:rPr>
          <w:rFonts w:ascii="Times New Roman" w:hAnsi="Times New Roman" w:cs="Times New Roman"/>
          <w:b/>
          <w:bCs/>
          <w:sz w:val="24"/>
          <w:szCs w:val="24"/>
          <w:lang w:eastAsia="en-US"/>
        </w:rPr>
        <w:lastRenderedPageBreak/>
        <w:t>CUSTOMER TERMINATION RIGHTS</w:t>
      </w:r>
    </w:p>
    <w:p w14:paraId="645A66F5" w14:textId="047D6FBA" w:rsidR="00CB021E" w:rsidRDefault="00CB021E" w:rsidP="00CB021E">
      <w:pPr>
        <w:pStyle w:val="ListParagraph"/>
        <w:jc w:val="both"/>
        <w:rPr>
          <w:rFonts w:ascii="Times New Roman" w:hAnsi="Times New Roman" w:cs="Times New Roman"/>
        </w:rPr>
      </w:pPr>
      <w:r w:rsidRPr="00591028">
        <w:rPr>
          <w:rFonts w:ascii="Times New Roman" w:hAnsi="Times New Roman" w:cs="Times New Roman"/>
        </w:rPr>
        <w:t>Customer may terminate the Affected Services without penalty if, in any single calendar month: (</w:t>
      </w:r>
      <w:proofErr w:type="spellStart"/>
      <w:r w:rsidRPr="00591028">
        <w:rPr>
          <w:rFonts w:ascii="Times New Roman" w:hAnsi="Times New Roman" w:cs="Times New Roman"/>
        </w:rPr>
        <w:t>i</w:t>
      </w:r>
      <w:proofErr w:type="spellEnd"/>
      <w:r w:rsidRPr="00591028">
        <w:rPr>
          <w:rFonts w:ascii="Times New Roman" w:hAnsi="Times New Roman" w:cs="Times New Roman"/>
        </w:rPr>
        <w:t xml:space="preserve">) Network Downtime exists for at least twenty-four (24) hours in the aggregate; or (ii) any single event entitling Customer to credits under Network Availability exists for a period of at least eight (8) consecutive hours.  Such termination must be conducted by written notice to FirstDigital within five (5) business days following the end of the relevant calendar month.  Termination of the Affected Services shall be effective as of cessation of use of such services by Customer and receipt by FirstDigital of written notice of termination from Customer.  </w:t>
      </w:r>
    </w:p>
    <w:p w14:paraId="5B33D689" w14:textId="77777777" w:rsidR="00CB021E" w:rsidRPr="00CB021E" w:rsidRDefault="00CB021E" w:rsidP="00CB021E">
      <w:pPr>
        <w:pStyle w:val="ListParagraph"/>
        <w:jc w:val="both"/>
        <w:rPr>
          <w:rFonts w:ascii="Times New Roman" w:hAnsi="Times New Roman" w:cs="Times New Roman"/>
          <w:sz w:val="8"/>
          <w:szCs w:val="8"/>
        </w:rPr>
      </w:pPr>
    </w:p>
    <w:p w14:paraId="7B2CA56F" w14:textId="77777777" w:rsidR="00CB021E" w:rsidRDefault="00CB021E" w:rsidP="00CB021E">
      <w:pPr>
        <w:pStyle w:val="NoSpacing"/>
        <w:numPr>
          <w:ilvl w:val="0"/>
          <w:numId w:val="6"/>
        </w:numPr>
        <w:ind w:left="360"/>
        <w:rPr>
          <w:rFonts w:ascii="Times New Roman" w:hAnsi="Times New Roman" w:cs="Times New Roman"/>
          <w:b/>
          <w:bCs/>
          <w:sz w:val="24"/>
          <w:szCs w:val="24"/>
          <w:lang w:eastAsia="en-US"/>
        </w:rPr>
      </w:pPr>
      <w:r w:rsidRPr="00591028">
        <w:rPr>
          <w:rFonts w:ascii="Times New Roman" w:hAnsi="Times New Roman" w:cs="Times New Roman"/>
          <w:b/>
          <w:bCs/>
          <w:sz w:val="24"/>
          <w:szCs w:val="24"/>
          <w:lang w:eastAsia="en-US"/>
        </w:rPr>
        <w:t>EXCLUSIONS FOR FIRSTDIGITAL DEDICATED IP SERVICE LEVEL AGREEMENT</w:t>
      </w:r>
    </w:p>
    <w:p w14:paraId="7AD38AC2" w14:textId="77777777" w:rsidR="00CB021E" w:rsidRPr="00591028" w:rsidRDefault="00CB021E" w:rsidP="00CB021E">
      <w:pPr>
        <w:numPr>
          <w:ilvl w:val="1"/>
          <w:numId w:val="6"/>
        </w:numPr>
        <w:ind w:left="720"/>
        <w:jc w:val="both"/>
        <w:rPr>
          <w:rFonts w:ascii="Times New Roman" w:hAnsi="Times New Roman" w:cs="Times New Roman"/>
        </w:rPr>
      </w:pPr>
      <w:r w:rsidRPr="00591028">
        <w:rPr>
          <w:rFonts w:ascii="Times New Roman" w:hAnsi="Times New Roman" w:cs="Times New Roman"/>
        </w:rPr>
        <w:t>Exclusions.  The IP Dedicated Services SLAs are not valid for:</w:t>
      </w:r>
    </w:p>
    <w:p w14:paraId="207F2300" w14:textId="77777777" w:rsidR="00CB021E" w:rsidRPr="00591028" w:rsidRDefault="00CB021E" w:rsidP="00CB021E">
      <w:pPr>
        <w:numPr>
          <w:ilvl w:val="2"/>
          <w:numId w:val="6"/>
        </w:numPr>
        <w:ind w:left="1080"/>
        <w:jc w:val="both"/>
        <w:rPr>
          <w:rFonts w:ascii="Times New Roman" w:hAnsi="Times New Roman" w:cs="Times New Roman"/>
        </w:rPr>
      </w:pPr>
      <w:r w:rsidRPr="00591028">
        <w:rPr>
          <w:rFonts w:ascii="Times New Roman" w:hAnsi="Times New Roman" w:cs="Times New Roman"/>
        </w:rPr>
        <w:t>Customer delays including, but not limited to: (</w:t>
      </w:r>
      <w:proofErr w:type="spellStart"/>
      <w:r w:rsidRPr="00591028">
        <w:rPr>
          <w:rFonts w:ascii="Times New Roman" w:hAnsi="Times New Roman" w:cs="Times New Roman"/>
        </w:rPr>
        <w:t>i</w:t>
      </w:r>
      <w:proofErr w:type="spellEnd"/>
      <w:r w:rsidRPr="00591028">
        <w:rPr>
          <w:rFonts w:ascii="Times New Roman" w:hAnsi="Times New Roman" w:cs="Times New Roman"/>
        </w:rPr>
        <w:t xml:space="preserve">) acts or omissions by the customer, his agents or vendors; (ii) inaccurate, incomplete or changes to previously accepted orders; (iii) unavailability/faulty customer premises, customer premise equipment (CPE) and/or facilities necessary to install the services; </w:t>
      </w:r>
      <w:proofErr w:type="gramStart"/>
      <w:r w:rsidRPr="00591028">
        <w:rPr>
          <w:rFonts w:ascii="Times New Roman" w:hAnsi="Times New Roman" w:cs="Times New Roman"/>
        </w:rPr>
        <w:t>or,</w:t>
      </w:r>
      <w:proofErr w:type="gramEnd"/>
      <w:r w:rsidRPr="00591028">
        <w:rPr>
          <w:rFonts w:ascii="Times New Roman" w:hAnsi="Times New Roman" w:cs="Times New Roman"/>
        </w:rPr>
        <w:t xml:space="preserve"> (iv) extension of access circuit demarcation point; or, </w:t>
      </w:r>
    </w:p>
    <w:p w14:paraId="486E677A" w14:textId="77777777" w:rsidR="00CB021E" w:rsidRPr="00591028" w:rsidRDefault="00CB021E" w:rsidP="00CB021E">
      <w:pPr>
        <w:numPr>
          <w:ilvl w:val="2"/>
          <w:numId w:val="6"/>
        </w:numPr>
        <w:ind w:left="1080"/>
        <w:jc w:val="both"/>
        <w:rPr>
          <w:rFonts w:ascii="Times New Roman" w:hAnsi="Times New Roman" w:cs="Times New Roman"/>
        </w:rPr>
      </w:pPr>
      <w:r w:rsidRPr="00591028">
        <w:rPr>
          <w:rFonts w:ascii="Times New Roman" w:hAnsi="Times New Roman" w:cs="Times New Roman"/>
        </w:rPr>
        <w:t>Force majeure events, as defined in the applicable FirstDigital services agreement between the parties; or,</w:t>
      </w:r>
    </w:p>
    <w:p w14:paraId="4E84A12A" w14:textId="77777777" w:rsidR="00CB021E" w:rsidRPr="00591028" w:rsidRDefault="00CB021E" w:rsidP="00CB021E">
      <w:pPr>
        <w:numPr>
          <w:ilvl w:val="2"/>
          <w:numId w:val="6"/>
        </w:numPr>
        <w:ind w:left="1080"/>
        <w:jc w:val="both"/>
        <w:rPr>
          <w:rFonts w:ascii="Times New Roman" w:hAnsi="Times New Roman" w:cs="Times New Roman"/>
        </w:rPr>
      </w:pPr>
      <w:r w:rsidRPr="00591028">
        <w:rPr>
          <w:rFonts w:ascii="Times New Roman" w:hAnsi="Times New Roman" w:cs="Times New Roman"/>
        </w:rPr>
        <w:t xml:space="preserve">Customer’s failure to materially comply with its obligations as defined in customer’s Agreement for IP Services, including failure to pay valid past-due amounts; order suspensions due to customer’s credit worthiness; or, </w:t>
      </w:r>
    </w:p>
    <w:p w14:paraId="5127AD09" w14:textId="77777777" w:rsidR="00CB021E" w:rsidRPr="00591028" w:rsidRDefault="00CB021E" w:rsidP="00CB021E">
      <w:pPr>
        <w:numPr>
          <w:ilvl w:val="2"/>
          <w:numId w:val="6"/>
        </w:numPr>
        <w:ind w:left="1080"/>
        <w:jc w:val="both"/>
        <w:rPr>
          <w:rFonts w:ascii="Times New Roman" w:hAnsi="Times New Roman" w:cs="Times New Roman"/>
        </w:rPr>
      </w:pPr>
      <w:r w:rsidRPr="00591028">
        <w:rPr>
          <w:rFonts w:ascii="Times New Roman" w:hAnsi="Times New Roman" w:cs="Times New Roman"/>
        </w:rPr>
        <w:t xml:space="preserve">Scheduled standard maintenance window; or, </w:t>
      </w:r>
    </w:p>
    <w:p w14:paraId="7A2617DE" w14:textId="77777777" w:rsidR="00CB021E" w:rsidRPr="00591028" w:rsidRDefault="00CB021E" w:rsidP="00CB021E">
      <w:pPr>
        <w:numPr>
          <w:ilvl w:val="2"/>
          <w:numId w:val="6"/>
        </w:numPr>
        <w:ind w:left="1080"/>
        <w:jc w:val="both"/>
        <w:rPr>
          <w:rFonts w:ascii="Times New Roman" w:hAnsi="Times New Roman" w:cs="Times New Roman"/>
        </w:rPr>
      </w:pPr>
      <w:r w:rsidRPr="00591028">
        <w:rPr>
          <w:rFonts w:ascii="Times New Roman" w:hAnsi="Times New Roman" w:cs="Times New Roman"/>
        </w:rPr>
        <w:t>FirstDigital-operated modems and FirstDigital Domain Name Servers (“DNS”); or,</w:t>
      </w:r>
    </w:p>
    <w:p w14:paraId="226EAB8B" w14:textId="77777777" w:rsidR="00CB021E" w:rsidRPr="00591028" w:rsidRDefault="00CB021E" w:rsidP="00CB021E">
      <w:pPr>
        <w:numPr>
          <w:ilvl w:val="2"/>
          <w:numId w:val="6"/>
        </w:numPr>
        <w:ind w:left="1080"/>
        <w:jc w:val="both"/>
        <w:rPr>
          <w:rFonts w:ascii="Times New Roman" w:hAnsi="Times New Roman" w:cs="Times New Roman"/>
        </w:rPr>
      </w:pPr>
      <w:r w:rsidRPr="00591028">
        <w:rPr>
          <w:rFonts w:ascii="Times New Roman" w:hAnsi="Times New Roman" w:cs="Times New Roman"/>
        </w:rPr>
        <w:t xml:space="preserve">Any components operated by an Internet Service Provider or a network operator other than FirstDigital; or, </w:t>
      </w:r>
    </w:p>
    <w:p w14:paraId="0AB7ABC5" w14:textId="77777777" w:rsidR="00CB021E" w:rsidRPr="00591028" w:rsidRDefault="00CB021E" w:rsidP="00CB021E">
      <w:pPr>
        <w:numPr>
          <w:ilvl w:val="2"/>
          <w:numId w:val="6"/>
        </w:numPr>
        <w:ind w:left="1080"/>
        <w:jc w:val="both"/>
        <w:rPr>
          <w:rFonts w:ascii="Times New Roman" w:hAnsi="Times New Roman" w:cs="Times New Roman"/>
        </w:rPr>
      </w:pPr>
      <w:r w:rsidRPr="00591028">
        <w:rPr>
          <w:rFonts w:ascii="Times New Roman" w:hAnsi="Times New Roman" w:cs="Times New Roman"/>
        </w:rPr>
        <w:t>Failure of customer-provided local access within the Intra-United States used to access the IP network; or,</w:t>
      </w:r>
    </w:p>
    <w:p w14:paraId="434567DA" w14:textId="472F6C42" w:rsidR="00CB021E" w:rsidRPr="00591028" w:rsidRDefault="00CB021E" w:rsidP="00CB021E">
      <w:pPr>
        <w:numPr>
          <w:ilvl w:val="2"/>
          <w:numId w:val="6"/>
        </w:numPr>
        <w:ind w:left="1080"/>
        <w:jc w:val="both"/>
        <w:rPr>
          <w:rFonts w:ascii="Times New Roman" w:hAnsi="Times New Roman" w:cs="Times New Roman"/>
        </w:rPr>
      </w:pPr>
      <w:r w:rsidRPr="00591028">
        <w:rPr>
          <w:rFonts w:ascii="Times New Roman" w:hAnsi="Times New Roman" w:cs="Times New Roman"/>
        </w:rPr>
        <w:t>Failure of customer premise equipment</w:t>
      </w:r>
      <w:r w:rsidR="00CA6496">
        <w:rPr>
          <w:rFonts w:ascii="Times New Roman" w:hAnsi="Times New Roman" w:cs="Times New Roman"/>
        </w:rPr>
        <w:t xml:space="preserve"> not owned or provided by FirstDigital</w:t>
      </w:r>
      <w:r w:rsidRPr="00591028">
        <w:rPr>
          <w:rFonts w:ascii="Times New Roman" w:hAnsi="Times New Roman" w:cs="Times New Roman"/>
        </w:rPr>
        <w:t xml:space="preserve">; or, </w:t>
      </w:r>
    </w:p>
    <w:p w14:paraId="58ADF461" w14:textId="77777777" w:rsidR="00CB021E" w:rsidRPr="00591028" w:rsidRDefault="00CB021E" w:rsidP="00CB021E">
      <w:pPr>
        <w:numPr>
          <w:ilvl w:val="2"/>
          <w:numId w:val="6"/>
        </w:numPr>
        <w:ind w:left="1080"/>
        <w:jc w:val="both"/>
        <w:rPr>
          <w:rFonts w:ascii="Times New Roman" w:hAnsi="Times New Roman" w:cs="Times New Roman"/>
        </w:rPr>
      </w:pPr>
      <w:r w:rsidRPr="00591028">
        <w:rPr>
          <w:rFonts w:ascii="Times New Roman" w:hAnsi="Times New Roman" w:cs="Times New Roman"/>
        </w:rPr>
        <w:t>Troubles resolved as “No Trouble Found”; or,</w:t>
      </w:r>
    </w:p>
    <w:p w14:paraId="24851371" w14:textId="77777777" w:rsidR="00CB021E" w:rsidRPr="00591028" w:rsidRDefault="00CB021E" w:rsidP="00CB021E">
      <w:pPr>
        <w:numPr>
          <w:ilvl w:val="2"/>
          <w:numId w:val="6"/>
        </w:numPr>
        <w:ind w:left="1080"/>
        <w:jc w:val="both"/>
        <w:rPr>
          <w:rFonts w:ascii="Times New Roman" w:hAnsi="Times New Roman" w:cs="Times New Roman"/>
        </w:rPr>
      </w:pPr>
      <w:r w:rsidRPr="00591028">
        <w:rPr>
          <w:rFonts w:ascii="Times New Roman" w:hAnsi="Times New Roman" w:cs="Times New Roman"/>
        </w:rPr>
        <w:t xml:space="preserve">Outages less than 60 seconds in duration or time attributed to customer’s delay in responding to FirstDigital’s requests for assistance to repair and outage; or, </w:t>
      </w:r>
    </w:p>
    <w:p w14:paraId="2047A69A" w14:textId="77777777" w:rsidR="00CB021E" w:rsidRPr="00591028" w:rsidRDefault="00CB021E" w:rsidP="00CB021E">
      <w:pPr>
        <w:numPr>
          <w:ilvl w:val="2"/>
          <w:numId w:val="6"/>
        </w:numPr>
        <w:ind w:left="1080"/>
        <w:jc w:val="both"/>
        <w:rPr>
          <w:rFonts w:ascii="Times New Roman" w:hAnsi="Times New Roman" w:cs="Times New Roman"/>
        </w:rPr>
      </w:pPr>
      <w:r w:rsidRPr="00591028">
        <w:rPr>
          <w:rFonts w:ascii="Times New Roman" w:hAnsi="Times New Roman" w:cs="Times New Roman"/>
        </w:rPr>
        <w:t>Collocation Center Port Availability does not include local access from the Eligible Customer’s hosted/collocated equipment cabinet to other sites outside of the Collocation/Hosting Facility/Internet Center.</w:t>
      </w:r>
    </w:p>
    <w:p w14:paraId="77CF1F89" w14:textId="77777777" w:rsidR="00CB021E" w:rsidRPr="00591028" w:rsidRDefault="00CB021E" w:rsidP="00CB021E">
      <w:pPr>
        <w:ind w:left="1260"/>
        <w:jc w:val="both"/>
        <w:rPr>
          <w:rFonts w:ascii="Times New Roman" w:hAnsi="Times New Roman" w:cs="Times New Roman"/>
          <w:sz w:val="8"/>
          <w:szCs w:val="8"/>
        </w:rPr>
      </w:pPr>
    </w:p>
    <w:p w14:paraId="5FF9B072" w14:textId="77777777" w:rsidR="00CB021E" w:rsidRPr="00591028" w:rsidRDefault="00CB021E" w:rsidP="00CB021E">
      <w:pPr>
        <w:numPr>
          <w:ilvl w:val="1"/>
          <w:numId w:val="6"/>
        </w:numPr>
        <w:ind w:left="720"/>
        <w:jc w:val="both"/>
        <w:rPr>
          <w:rFonts w:ascii="Times New Roman" w:hAnsi="Times New Roman" w:cs="Times New Roman"/>
        </w:rPr>
      </w:pPr>
      <w:r w:rsidRPr="00591028">
        <w:rPr>
          <w:rFonts w:ascii="Times New Roman" w:hAnsi="Times New Roman" w:cs="Times New Roman"/>
        </w:rPr>
        <w:t>Amendments.  FirstDigital reserves the right to amend the SLA from time to time.  All Amendments shall be in writing.</w:t>
      </w:r>
    </w:p>
    <w:p w14:paraId="08F2F1FD" w14:textId="77777777" w:rsidR="00CB021E" w:rsidRPr="00BD09AE" w:rsidRDefault="00CB021E" w:rsidP="00CB021E">
      <w:pPr>
        <w:pStyle w:val="NoSpacing"/>
        <w:jc w:val="both"/>
        <w:rPr>
          <w:rFonts w:ascii="Times New Roman" w:hAnsi="Times New Roman" w:cs="Times New Roman"/>
          <w:b/>
          <w:bCs/>
          <w:sz w:val="12"/>
          <w:szCs w:val="12"/>
          <w:lang w:eastAsia="en-US"/>
        </w:rPr>
      </w:pPr>
    </w:p>
    <w:p w14:paraId="6B3A31F4" w14:textId="77777777" w:rsidR="00CB021E" w:rsidRDefault="00CB021E" w:rsidP="00CB021E">
      <w:pPr>
        <w:pStyle w:val="NoSpacing"/>
        <w:numPr>
          <w:ilvl w:val="0"/>
          <w:numId w:val="6"/>
        </w:numPr>
        <w:ind w:left="360"/>
        <w:rPr>
          <w:rFonts w:ascii="Times New Roman" w:hAnsi="Times New Roman" w:cs="Times New Roman"/>
          <w:b/>
          <w:bCs/>
          <w:sz w:val="24"/>
          <w:szCs w:val="24"/>
          <w:lang w:eastAsia="en-US"/>
        </w:rPr>
      </w:pPr>
      <w:r w:rsidRPr="00BD09AE">
        <w:rPr>
          <w:rFonts w:ascii="Times New Roman" w:hAnsi="Times New Roman" w:cs="Times New Roman"/>
          <w:b/>
          <w:bCs/>
          <w:sz w:val="24"/>
          <w:szCs w:val="24"/>
          <w:lang w:eastAsia="en-US"/>
        </w:rPr>
        <w:t>MAXIMUM SERVICE CREDITS</w:t>
      </w:r>
    </w:p>
    <w:p w14:paraId="329B3C93" w14:textId="77777777" w:rsidR="00CB021E" w:rsidRPr="00BD09AE" w:rsidRDefault="00CB021E" w:rsidP="00CB021E">
      <w:pPr>
        <w:numPr>
          <w:ilvl w:val="1"/>
          <w:numId w:val="6"/>
        </w:numPr>
        <w:ind w:left="720"/>
        <w:jc w:val="both"/>
        <w:rPr>
          <w:rFonts w:ascii="Times New Roman" w:hAnsi="Times New Roman" w:cs="Times New Roman"/>
        </w:rPr>
      </w:pPr>
      <w:r w:rsidRPr="00BD09AE">
        <w:rPr>
          <w:rFonts w:ascii="Times New Roman" w:hAnsi="Times New Roman" w:cs="Times New Roman"/>
          <w:b/>
          <w:bCs/>
        </w:rPr>
        <w:t>Monthly Service Credit</w:t>
      </w:r>
      <w:r w:rsidRPr="00BD09AE">
        <w:rPr>
          <w:rFonts w:ascii="Times New Roman" w:hAnsi="Times New Roman" w:cs="Times New Roman"/>
        </w:rPr>
        <w:t>.  Service Credits issued in any month under any SLA will not exceed Eligible Customer’s total monthly recurring charges for the affected FirstDigital IP Dedicated Port(s).</w:t>
      </w:r>
    </w:p>
    <w:p w14:paraId="086FB2A4" w14:textId="77777777" w:rsidR="00CB021E" w:rsidRPr="00BD09AE" w:rsidRDefault="00CB021E" w:rsidP="00CB021E">
      <w:pPr>
        <w:ind w:left="720"/>
        <w:jc w:val="both"/>
        <w:rPr>
          <w:rFonts w:ascii="Times New Roman" w:hAnsi="Times New Roman" w:cs="Times New Roman"/>
          <w:sz w:val="8"/>
          <w:szCs w:val="8"/>
        </w:rPr>
      </w:pPr>
    </w:p>
    <w:p w14:paraId="4024EBE2" w14:textId="77777777" w:rsidR="00CB021E" w:rsidRDefault="00CB021E" w:rsidP="00CB021E">
      <w:pPr>
        <w:numPr>
          <w:ilvl w:val="1"/>
          <w:numId w:val="6"/>
        </w:numPr>
        <w:ind w:left="720"/>
        <w:jc w:val="both"/>
        <w:rPr>
          <w:rFonts w:ascii="Times New Roman" w:hAnsi="Times New Roman" w:cs="Times New Roman"/>
        </w:rPr>
      </w:pPr>
      <w:r w:rsidRPr="00BD09AE">
        <w:rPr>
          <w:rFonts w:ascii="Times New Roman" w:hAnsi="Times New Roman" w:cs="Times New Roman"/>
          <w:b/>
          <w:bCs/>
        </w:rPr>
        <w:t>Yearly Service Credit</w:t>
      </w:r>
      <w:r w:rsidRPr="00BD09AE">
        <w:rPr>
          <w:rFonts w:ascii="Times New Roman" w:hAnsi="Times New Roman" w:cs="Times New Roman"/>
        </w:rPr>
        <w:t>.  The combined cumulative total of Service Credits issued during a Contract Year under these SLAs will not exceed 20% of an Eligible Customer’s total monthly recurring charges for all FirstDigital IP Dedicated Port(s) invoices during the Contract Year.</w:t>
      </w:r>
    </w:p>
    <w:p w14:paraId="637A20AE" w14:textId="77777777" w:rsidR="00CB021E" w:rsidRPr="00B0393A" w:rsidRDefault="00CB021E" w:rsidP="00CB021E">
      <w:pPr>
        <w:pStyle w:val="ListParagraph"/>
        <w:rPr>
          <w:rFonts w:ascii="Times New Roman" w:hAnsi="Times New Roman" w:cs="Times New Roman"/>
          <w:sz w:val="8"/>
          <w:szCs w:val="8"/>
        </w:rPr>
      </w:pPr>
    </w:p>
    <w:p w14:paraId="5F449C69" w14:textId="77777777" w:rsidR="00CB021E" w:rsidRPr="00B0393A" w:rsidRDefault="00CB021E" w:rsidP="00CB021E">
      <w:pPr>
        <w:ind w:left="810" w:hanging="90"/>
        <w:rPr>
          <w:rFonts w:ascii="Times New Roman" w:hAnsi="Times New Roman" w:cs="Times New Roman"/>
          <w:b/>
        </w:rPr>
      </w:pPr>
      <w:r w:rsidRPr="00B0393A">
        <w:rPr>
          <w:rFonts w:ascii="Times New Roman" w:hAnsi="Times New Roman" w:cs="Times New Roman"/>
          <w:b/>
        </w:rPr>
        <w:lastRenderedPageBreak/>
        <w:t>T</w:t>
      </w:r>
      <w:r>
        <w:rPr>
          <w:rFonts w:ascii="Times New Roman" w:hAnsi="Times New Roman" w:cs="Times New Roman"/>
          <w:b/>
        </w:rPr>
        <w:t>ABLE</w:t>
      </w:r>
      <w:r w:rsidRPr="00B0393A">
        <w:rPr>
          <w:rFonts w:ascii="Times New Roman" w:hAnsi="Times New Roman" w:cs="Times New Roman"/>
          <w:b/>
        </w:rPr>
        <w:t xml:space="preserve"> 4. Service Credits</w:t>
      </w:r>
    </w:p>
    <w:p w14:paraId="663142E1" w14:textId="77777777" w:rsidR="00CB021E" w:rsidRPr="00B0393A" w:rsidRDefault="00CB021E" w:rsidP="00CB021E">
      <w:pPr>
        <w:pStyle w:val="ListParagraph"/>
        <w:rPr>
          <w:rFonts w:ascii="Times New Roman" w:hAnsi="Times New Roman" w:cs="Times New Roman"/>
          <w:sz w:val="8"/>
          <w:szCs w:val="8"/>
        </w:rPr>
      </w:pPr>
    </w:p>
    <w:tbl>
      <w:tblPr>
        <w:tblStyle w:val="TableGrid"/>
        <w:tblW w:w="0" w:type="auto"/>
        <w:tblInd w:w="715" w:type="dxa"/>
        <w:tblLook w:val="04A0" w:firstRow="1" w:lastRow="0" w:firstColumn="1" w:lastColumn="0" w:noHBand="0" w:noVBand="1"/>
      </w:tblPr>
      <w:tblGrid>
        <w:gridCol w:w="1890"/>
        <w:gridCol w:w="2520"/>
        <w:gridCol w:w="4225"/>
      </w:tblGrid>
      <w:tr w:rsidR="00CB021E" w14:paraId="0D21A9DD" w14:textId="77777777" w:rsidTr="00D11F80">
        <w:tc>
          <w:tcPr>
            <w:tcW w:w="1890" w:type="dxa"/>
            <w:shd w:val="clear" w:color="auto" w:fill="FFD966" w:themeFill="accent4" w:themeFillTint="99"/>
          </w:tcPr>
          <w:p w14:paraId="0ADFB0AC" w14:textId="77777777" w:rsidR="00CB021E" w:rsidRPr="002739B4" w:rsidRDefault="00CB021E" w:rsidP="00D11F80">
            <w:pPr>
              <w:jc w:val="center"/>
              <w:rPr>
                <w:rFonts w:ascii="Times New Roman" w:hAnsi="Times New Roman" w:cs="Times New Roman"/>
                <w:b/>
                <w:bCs/>
              </w:rPr>
            </w:pPr>
            <w:r w:rsidRPr="002739B4">
              <w:rPr>
                <w:rFonts w:ascii="Times New Roman" w:hAnsi="Times New Roman" w:cs="Times New Roman"/>
                <w:b/>
                <w:bCs/>
              </w:rPr>
              <w:t>Service</w:t>
            </w:r>
          </w:p>
        </w:tc>
        <w:tc>
          <w:tcPr>
            <w:tcW w:w="2520" w:type="dxa"/>
            <w:shd w:val="clear" w:color="auto" w:fill="FFD966" w:themeFill="accent4" w:themeFillTint="99"/>
          </w:tcPr>
          <w:p w14:paraId="42895E6C" w14:textId="77777777" w:rsidR="00CB021E" w:rsidRPr="002739B4" w:rsidRDefault="00CB021E" w:rsidP="00D11F80">
            <w:pPr>
              <w:jc w:val="center"/>
              <w:rPr>
                <w:rFonts w:ascii="Times New Roman" w:hAnsi="Times New Roman" w:cs="Times New Roman"/>
                <w:b/>
                <w:bCs/>
              </w:rPr>
            </w:pPr>
            <w:r w:rsidRPr="002739B4">
              <w:rPr>
                <w:rFonts w:ascii="Times New Roman" w:hAnsi="Times New Roman" w:cs="Times New Roman"/>
                <w:b/>
                <w:bCs/>
              </w:rPr>
              <w:t>Availability Objective</w:t>
            </w:r>
          </w:p>
        </w:tc>
        <w:tc>
          <w:tcPr>
            <w:tcW w:w="4225" w:type="dxa"/>
            <w:shd w:val="clear" w:color="auto" w:fill="FFD966" w:themeFill="accent4" w:themeFillTint="99"/>
          </w:tcPr>
          <w:p w14:paraId="2AF827F5" w14:textId="77777777" w:rsidR="00CB021E" w:rsidRPr="002739B4" w:rsidRDefault="00CB021E" w:rsidP="00D11F80">
            <w:pPr>
              <w:jc w:val="center"/>
              <w:rPr>
                <w:rFonts w:ascii="Times New Roman" w:hAnsi="Times New Roman" w:cs="Times New Roman"/>
                <w:b/>
                <w:bCs/>
              </w:rPr>
            </w:pPr>
            <w:r w:rsidRPr="002739B4">
              <w:rPr>
                <w:rFonts w:ascii="Times New Roman" w:hAnsi="Times New Roman" w:cs="Times New Roman"/>
                <w:b/>
                <w:bCs/>
              </w:rPr>
              <w:t>Credit</w:t>
            </w:r>
          </w:p>
        </w:tc>
      </w:tr>
      <w:tr w:rsidR="00CB021E" w14:paraId="707AC26D" w14:textId="77777777" w:rsidTr="00D11F80">
        <w:tc>
          <w:tcPr>
            <w:tcW w:w="1890" w:type="dxa"/>
          </w:tcPr>
          <w:p w14:paraId="5F7E3E2D" w14:textId="77777777" w:rsidR="00CB021E" w:rsidRDefault="00CB021E" w:rsidP="00D11F80">
            <w:pPr>
              <w:rPr>
                <w:rFonts w:ascii="Times New Roman" w:hAnsi="Times New Roman" w:cs="Times New Roman"/>
              </w:rPr>
            </w:pPr>
            <w:r>
              <w:rPr>
                <w:rFonts w:ascii="Times New Roman" w:hAnsi="Times New Roman" w:cs="Times New Roman"/>
              </w:rPr>
              <w:t xml:space="preserve">Network </w:t>
            </w:r>
          </w:p>
        </w:tc>
        <w:tc>
          <w:tcPr>
            <w:tcW w:w="2520" w:type="dxa"/>
          </w:tcPr>
          <w:p w14:paraId="09243BB6" w14:textId="77777777" w:rsidR="00CB021E" w:rsidRDefault="00CB021E" w:rsidP="00D11F80">
            <w:pPr>
              <w:rPr>
                <w:rFonts w:ascii="Times New Roman" w:hAnsi="Times New Roman" w:cs="Times New Roman"/>
              </w:rPr>
            </w:pPr>
            <w:r>
              <w:rPr>
                <w:rFonts w:ascii="Times New Roman" w:hAnsi="Times New Roman" w:cs="Times New Roman"/>
              </w:rPr>
              <w:t>99.99%</w:t>
            </w:r>
          </w:p>
          <w:p w14:paraId="4E137628" w14:textId="77777777" w:rsidR="00CB021E" w:rsidRDefault="00CB021E" w:rsidP="00D11F80">
            <w:pPr>
              <w:rPr>
                <w:rFonts w:ascii="Times New Roman" w:hAnsi="Times New Roman" w:cs="Times New Roman"/>
              </w:rPr>
            </w:pPr>
            <w:r>
              <w:rPr>
                <w:rFonts w:ascii="Times New Roman" w:hAnsi="Times New Roman" w:cs="Times New Roman"/>
              </w:rPr>
              <w:t>(&lt; 4.38 Minutes of unavailability per month)</w:t>
            </w:r>
          </w:p>
        </w:tc>
        <w:tc>
          <w:tcPr>
            <w:tcW w:w="4225" w:type="dxa"/>
          </w:tcPr>
          <w:p w14:paraId="5BA8A97B" w14:textId="77777777" w:rsidR="00CB021E" w:rsidRDefault="00CB021E" w:rsidP="00D11F80">
            <w:pPr>
              <w:rPr>
                <w:rFonts w:ascii="Times New Roman" w:hAnsi="Times New Roman" w:cs="Times New Roman"/>
              </w:rPr>
            </w:pPr>
            <w:r>
              <w:rPr>
                <w:rFonts w:ascii="Times New Roman" w:hAnsi="Times New Roman" w:cs="Times New Roman"/>
              </w:rPr>
              <w:t>1/30</w:t>
            </w:r>
            <w:r w:rsidRPr="002739B4">
              <w:rPr>
                <w:rFonts w:ascii="Times New Roman" w:hAnsi="Times New Roman" w:cs="Times New Roman"/>
                <w:vertAlign w:val="superscript"/>
              </w:rPr>
              <w:t>th</w:t>
            </w:r>
            <w:r>
              <w:rPr>
                <w:rFonts w:ascii="Times New Roman" w:hAnsi="Times New Roman" w:cs="Times New Roman"/>
              </w:rPr>
              <w:t xml:space="preserve"> of the Monthly Recurring Charge (MRC)</w:t>
            </w:r>
          </w:p>
        </w:tc>
      </w:tr>
      <w:tr w:rsidR="00CB021E" w14:paraId="7B9E04EF" w14:textId="77777777" w:rsidTr="00D11F80">
        <w:tc>
          <w:tcPr>
            <w:tcW w:w="1890" w:type="dxa"/>
          </w:tcPr>
          <w:p w14:paraId="3081BB45" w14:textId="77777777" w:rsidR="00CB021E" w:rsidRDefault="00CB021E" w:rsidP="00D11F80">
            <w:pPr>
              <w:rPr>
                <w:rFonts w:ascii="Times New Roman" w:hAnsi="Times New Roman" w:cs="Times New Roman"/>
              </w:rPr>
            </w:pPr>
            <w:r>
              <w:rPr>
                <w:rFonts w:ascii="Times New Roman" w:hAnsi="Times New Roman" w:cs="Times New Roman"/>
              </w:rPr>
              <w:t>Packet Loss</w:t>
            </w:r>
          </w:p>
        </w:tc>
        <w:tc>
          <w:tcPr>
            <w:tcW w:w="2520" w:type="dxa"/>
          </w:tcPr>
          <w:p w14:paraId="7BFA20A7" w14:textId="77777777" w:rsidR="00CB021E" w:rsidRDefault="00CB021E" w:rsidP="00D11F80">
            <w:pPr>
              <w:rPr>
                <w:rFonts w:ascii="Times New Roman" w:hAnsi="Times New Roman" w:cs="Times New Roman"/>
              </w:rPr>
            </w:pPr>
            <w:r>
              <w:rPr>
                <w:rFonts w:ascii="Times New Roman" w:hAnsi="Times New Roman" w:cs="Times New Roman"/>
              </w:rPr>
              <w:t>&lt;3.0ms</w:t>
            </w:r>
          </w:p>
        </w:tc>
        <w:tc>
          <w:tcPr>
            <w:tcW w:w="4225" w:type="dxa"/>
          </w:tcPr>
          <w:p w14:paraId="45C397A9" w14:textId="77777777" w:rsidR="00CB021E" w:rsidRDefault="00CB021E" w:rsidP="00D11F80">
            <w:pPr>
              <w:rPr>
                <w:rFonts w:ascii="Times New Roman" w:hAnsi="Times New Roman" w:cs="Times New Roman"/>
              </w:rPr>
            </w:pPr>
            <w:r>
              <w:rPr>
                <w:rFonts w:ascii="Times New Roman" w:hAnsi="Times New Roman" w:cs="Times New Roman"/>
              </w:rPr>
              <w:t>1/30</w:t>
            </w:r>
            <w:r w:rsidRPr="002739B4">
              <w:rPr>
                <w:rFonts w:ascii="Times New Roman" w:hAnsi="Times New Roman" w:cs="Times New Roman"/>
                <w:vertAlign w:val="superscript"/>
              </w:rPr>
              <w:t>th</w:t>
            </w:r>
            <w:r>
              <w:rPr>
                <w:rFonts w:ascii="Times New Roman" w:hAnsi="Times New Roman" w:cs="Times New Roman"/>
              </w:rPr>
              <w:t xml:space="preserve"> MRC for each day FirstDigital fails to meet the jitter for real time quality of service during a calendar month.</w:t>
            </w:r>
          </w:p>
        </w:tc>
      </w:tr>
      <w:tr w:rsidR="00CB021E" w14:paraId="2013DB2D" w14:textId="77777777" w:rsidTr="00D11F80">
        <w:tc>
          <w:tcPr>
            <w:tcW w:w="1890" w:type="dxa"/>
          </w:tcPr>
          <w:p w14:paraId="78303D28" w14:textId="77777777" w:rsidR="00CB021E" w:rsidRDefault="00CB021E" w:rsidP="00D11F80">
            <w:pPr>
              <w:jc w:val="both"/>
              <w:rPr>
                <w:rFonts w:ascii="Times New Roman" w:hAnsi="Times New Roman" w:cs="Times New Roman"/>
              </w:rPr>
            </w:pPr>
            <w:r>
              <w:rPr>
                <w:rFonts w:ascii="Times New Roman" w:hAnsi="Times New Roman" w:cs="Times New Roman"/>
              </w:rPr>
              <w:t>Port Availability</w:t>
            </w:r>
          </w:p>
        </w:tc>
        <w:tc>
          <w:tcPr>
            <w:tcW w:w="2520" w:type="dxa"/>
          </w:tcPr>
          <w:p w14:paraId="6DA71CF1" w14:textId="77777777" w:rsidR="00CB021E" w:rsidRDefault="00CB021E" w:rsidP="00D11F80">
            <w:pPr>
              <w:jc w:val="both"/>
              <w:rPr>
                <w:rFonts w:ascii="Times New Roman" w:hAnsi="Times New Roman" w:cs="Times New Roman"/>
              </w:rPr>
            </w:pPr>
            <w:r>
              <w:rPr>
                <w:rFonts w:ascii="Times New Roman" w:hAnsi="Times New Roman" w:cs="Times New Roman"/>
              </w:rPr>
              <w:t>&gt;.444 minutes &lt; 1 hour</w:t>
            </w:r>
          </w:p>
        </w:tc>
        <w:tc>
          <w:tcPr>
            <w:tcW w:w="4225" w:type="dxa"/>
          </w:tcPr>
          <w:p w14:paraId="3F0E3BAB" w14:textId="77777777" w:rsidR="00CB021E" w:rsidRDefault="00CB021E" w:rsidP="00D11F80">
            <w:pPr>
              <w:jc w:val="both"/>
              <w:rPr>
                <w:rFonts w:ascii="Times New Roman" w:hAnsi="Times New Roman" w:cs="Times New Roman"/>
              </w:rPr>
            </w:pPr>
            <w:r>
              <w:rPr>
                <w:rFonts w:ascii="Times New Roman" w:hAnsi="Times New Roman" w:cs="Times New Roman"/>
              </w:rPr>
              <w:t>1/30</w:t>
            </w:r>
            <w:r w:rsidRPr="002739B4">
              <w:rPr>
                <w:rFonts w:ascii="Times New Roman" w:hAnsi="Times New Roman" w:cs="Times New Roman"/>
                <w:vertAlign w:val="superscript"/>
              </w:rPr>
              <w:t>th</w:t>
            </w:r>
            <w:r>
              <w:rPr>
                <w:rFonts w:ascii="Times New Roman" w:hAnsi="Times New Roman" w:cs="Times New Roman"/>
              </w:rPr>
              <w:t xml:space="preserve"> of monthly recurring charge</w:t>
            </w:r>
          </w:p>
        </w:tc>
      </w:tr>
      <w:tr w:rsidR="00CB021E" w14:paraId="3975ADA4" w14:textId="77777777" w:rsidTr="00D11F80">
        <w:tc>
          <w:tcPr>
            <w:tcW w:w="1890" w:type="dxa"/>
          </w:tcPr>
          <w:p w14:paraId="34CC0ED6" w14:textId="77777777" w:rsidR="00CB021E" w:rsidRDefault="00CB021E" w:rsidP="00D11F80">
            <w:pPr>
              <w:jc w:val="both"/>
              <w:rPr>
                <w:rFonts w:ascii="Times New Roman" w:hAnsi="Times New Roman" w:cs="Times New Roman"/>
              </w:rPr>
            </w:pPr>
          </w:p>
        </w:tc>
        <w:tc>
          <w:tcPr>
            <w:tcW w:w="2520" w:type="dxa"/>
          </w:tcPr>
          <w:p w14:paraId="1361F825" w14:textId="77777777" w:rsidR="00CB021E" w:rsidRDefault="00CB021E" w:rsidP="00D11F80">
            <w:pPr>
              <w:jc w:val="both"/>
              <w:rPr>
                <w:rFonts w:ascii="Times New Roman" w:hAnsi="Times New Roman" w:cs="Times New Roman"/>
              </w:rPr>
            </w:pPr>
            <w:r>
              <w:rPr>
                <w:rFonts w:ascii="Times New Roman" w:hAnsi="Times New Roman" w:cs="Times New Roman"/>
              </w:rPr>
              <w:t>&gt;1 hour and &lt; 2 hours</w:t>
            </w:r>
          </w:p>
        </w:tc>
        <w:tc>
          <w:tcPr>
            <w:tcW w:w="4225" w:type="dxa"/>
          </w:tcPr>
          <w:p w14:paraId="30795319" w14:textId="77777777" w:rsidR="00CB021E" w:rsidRDefault="00CB021E" w:rsidP="00D11F80">
            <w:pPr>
              <w:jc w:val="both"/>
              <w:rPr>
                <w:rFonts w:ascii="Times New Roman" w:hAnsi="Times New Roman" w:cs="Times New Roman"/>
              </w:rPr>
            </w:pPr>
            <w:r>
              <w:rPr>
                <w:rFonts w:ascii="Times New Roman" w:hAnsi="Times New Roman" w:cs="Times New Roman"/>
              </w:rPr>
              <w:t>2/30</w:t>
            </w:r>
            <w:r w:rsidRPr="002739B4">
              <w:rPr>
                <w:rFonts w:ascii="Times New Roman" w:hAnsi="Times New Roman" w:cs="Times New Roman"/>
                <w:vertAlign w:val="superscript"/>
              </w:rPr>
              <w:t>th</w:t>
            </w:r>
            <w:r>
              <w:rPr>
                <w:rFonts w:ascii="Times New Roman" w:hAnsi="Times New Roman" w:cs="Times New Roman"/>
              </w:rPr>
              <w:t xml:space="preserve"> of MRC</w:t>
            </w:r>
          </w:p>
        </w:tc>
      </w:tr>
      <w:tr w:rsidR="00CB021E" w14:paraId="2BE38C35" w14:textId="77777777" w:rsidTr="00D11F80">
        <w:tc>
          <w:tcPr>
            <w:tcW w:w="1890" w:type="dxa"/>
          </w:tcPr>
          <w:p w14:paraId="729331F5" w14:textId="77777777" w:rsidR="00CB021E" w:rsidRDefault="00CB021E" w:rsidP="00D11F80">
            <w:pPr>
              <w:jc w:val="both"/>
              <w:rPr>
                <w:rFonts w:ascii="Times New Roman" w:hAnsi="Times New Roman" w:cs="Times New Roman"/>
              </w:rPr>
            </w:pPr>
          </w:p>
        </w:tc>
        <w:tc>
          <w:tcPr>
            <w:tcW w:w="2520" w:type="dxa"/>
          </w:tcPr>
          <w:p w14:paraId="13F08BDA" w14:textId="77777777" w:rsidR="00CB021E" w:rsidRPr="002739B4" w:rsidRDefault="00CB021E" w:rsidP="00D11F80">
            <w:pPr>
              <w:jc w:val="both"/>
              <w:rPr>
                <w:rFonts w:ascii="Times New Roman" w:hAnsi="Times New Roman" w:cs="Times New Roman"/>
              </w:rPr>
            </w:pPr>
            <w:r w:rsidRPr="002739B4">
              <w:rPr>
                <w:rFonts w:ascii="Times New Roman" w:hAnsi="Times New Roman" w:cs="Times New Roman"/>
              </w:rPr>
              <w:t>&gt;</w:t>
            </w:r>
            <w:r>
              <w:rPr>
                <w:rFonts w:ascii="Times New Roman" w:hAnsi="Times New Roman" w:cs="Times New Roman"/>
              </w:rPr>
              <w:t>2</w:t>
            </w:r>
            <w:r w:rsidRPr="002739B4">
              <w:rPr>
                <w:rFonts w:ascii="Times New Roman" w:hAnsi="Times New Roman" w:cs="Times New Roman"/>
              </w:rPr>
              <w:t xml:space="preserve"> hour and &lt; </w:t>
            </w:r>
            <w:r>
              <w:rPr>
                <w:rFonts w:ascii="Times New Roman" w:hAnsi="Times New Roman" w:cs="Times New Roman"/>
              </w:rPr>
              <w:t>3</w:t>
            </w:r>
            <w:r w:rsidRPr="002739B4">
              <w:rPr>
                <w:rFonts w:ascii="Times New Roman" w:hAnsi="Times New Roman" w:cs="Times New Roman"/>
              </w:rPr>
              <w:t xml:space="preserve"> hours</w:t>
            </w:r>
          </w:p>
        </w:tc>
        <w:tc>
          <w:tcPr>
            <w:tcW w:w="4225" w:type="dxa"/>
          </w:tcPr>
          <w:p w14:paraId="0E31E9D0" w14:textId="77777777" w:rsidR="00CB021E" w:rsidRDefault="00CB021E" w:rsidP="00D11F80">
            <w:pPr>
              <w:jc w:val="both"/>
              <w:rPr>
                <w:rFonts w:ascii="Times New Roman" w:hAnsi="Times New Roman" w:cs="Times New Roman"/>
              </w:rPr>
            </w:pPr>
            <w:r>
              <w:rPr>
                <w:rFonts w:ascii="Times New Roman" w:hAnsi="Times New Roman" w:cs="Times New Roman"/>
              </w:rPr>
              <w:t>3</w:t>
            </w:r>
            <w:r w:rsidRPr="0015417C">
              <w:rPr>
                <w:rFonts w:ascii="Times New Roman" w:hAnsi="Times New Roman" w:cs="Times New Roman"/>
              </w:rPr>
              <w:t>/30</w:t>
            </w:r>
            <w:r w:rsidRPr="0015417C">
              <w:rPr>
                <w:rFonts w:ascii="Times New Roman" w:hAnsi="Times New Roman" w:cs="Times New Roman"/>
                <w:vertAlign w:val="superscript"/>
              </w:rPr>
              <w:t>th</w:t>
            </w:r>
            <w:r w:rsidRPr="0015417C">
              <w:rPr>
                <w:rFonts w:ascii="Times New Roman" w:hAnsi="Times New Roman" w:cs="Times New Roman"/>
              </w:rPr>
              <w:t xml:space="preserve"> of MRC</w:t>
            </w:r>
          </w:p>
        </w:tc>
      </w:tr>
      <w:tr w:rsidR="00CB021E" w14:paraId="47EED428" w14:textId="77777777" w:rsidTr="00D11F80">
        <w:tc>
          <w:tcPr>
            <w:tcW w:w="1890" w:type="dxa"/>
          </w:tcPr>
          <w:p w14:paraId="53869735" w14:textId="77777777" w:rsidR="00CB021E" w:rsidRDefault="00CB021E" w:rsidP="00D11F80">
            <w:pPr>
              <w:jc w:val="both"/>
              <w:rPr>
                <w:rFonts w:ascii="Times New Roman" w:hAnsi="Times New Roman" w:cs="Times New Roman"/>
              </w:rPr>
            </w:pPr>
          </w:p>
        </w:tc>
        <w:tc>
          <w:tcPr>
            <w:tcW w:w="2520" w:type="dxa"/>
          </w:tcPr>
          <w:p w14:paraId="6D63B0CE" w14:textId="77777777" w:rsidR="00CB021E" w:rsidRDefault="00CB021E" w:rsidP="00D11F80">
            <w:pPr>
              <w:jc w:val="both"/>
              <w:rPr>
                <w:rFonts w:ascii="Times New Roman" w:hAnsi="Times New Roman" w:cs="Times New Roman"/>
              </w:rPr>
            </w:pPr>
            <w:r w:rsidRPr="00AC15F8">
              <w:rPr>
                <w:rFonts w:ascii="Times New Roman" w:hAnsi="Times New Roman" w:cs="Times New Roman"/>
              </w:rPr>
              <w:t>&gt;</w:t>
            </w:r>
            <w:r>
              <w:rPr>
                <w:rFonts w:ascii="Times New Roman" w:hAnsi="Times New Roman" w:cs="Times New Roman"/>
              </w:rPr>
              <w:t>3</w:t>
            </w:r>
            <w:r w:rsidRPr="00AC15F8">
              <w:rPr>
                <w:rFonts w:ascii="Times New Roman" w:hAnsi="Times New Roman" w:cs="Times New Roman"/>
              </w:rPr>
              <w:t xml:space="preserve"> hour and &lt; </w:t>
            </w:r>
            <w:r>
              <w:rPr>
                <w:rFonts w:ascii="Times New Roman" w:hAnsi="Times New Roman" w:cs="Times New Roman"/>
              </w:rPr>
              <w:t>4</w:t>
            </w:r>
            <w:r w:rsidRPr="00AC15F8">
              <w:rPr>
                <w:rFonts w:ascii="Times New Roman" w:hAnsi="Times New Roman" w:cs="Times New Roman"/>
              </w:rPr>
              <w:t xml:space="preserve"> hours</w:t>
            </w:r>
          </w:p>
        </w:tc>
        <w:tc>
          <w:tcPr>
            <w:tcW w:w="4225" w:type="dxa"/>
          </w:tcPr>
          <w:p w14:paraId="2482C5E6" w14:textId="77777777" w:rsidR="00CB021E" w:rsidRDefault="00CB021E" w:rsidP="00D11F80">
            <w:pPr>
              <w:jc w:val="both"/>
              <w:rPr>
                <w:rFonts w:ascii="Times New Roman" w:hAnsi="Times New Roman" w:cs="Times New Roman"/>
              </w:rPr>
            </w:pPr>
            <w:r>
              <w:rPr>
                <w:rFonts w:ascii="Times New Roman" w:hAnsi="Times New Roman" w:cs="Times New Roman"/>
              </w:rPr>
              <w:t>4</w:t>
            </w:r>
            <w:r w:rsidRPr="0015417C">
              <w:rPr>
                <w:rFonts w:ascii="Times New Roman" w:hAnsi="Times New Roman" w:cs="Times New Roman"/>
              </w:rPr>
              <w:t>/30</w:t>
            </w:r>
            <w:r w:rsidRPr="0015417C">
              <w:rPr>
                <w:rFonts w:ascii="Times New Roman" w:hAnsi="Times New Roman" w:cs="Times New Roman"/>
                <w:vertAlign w:val="superscript"/>
              </w:rPr>
              <w:t>th</w:t>
            </w:r>
            <w:r w:rsidRPr="0015417C">
              <w:rPr>
                <w:rFonts w:ascii="Times New Roman" w:hAnsi="Times New Roman" w:cs="Times New Roman"/>
              </w:rPr>
              <w:t xml:space="preserve"> of MRC</w:t>
            </w:r>
          </w:p>
        </w:tc>
      </w:tr>
      <w:tr w:rsidR="00CB021E" w14:paraId="0331EE0D" w14:textId="77777777" w:rsidTr="00D11F80">
        <w:tc>
          <w:tcPr>
            <w:tcW w:w="1890" w:type="dxa"/>
          </w:tcPr>
          <w:p w14:paraId="304DE6F0" w14:textId="77777777" w:rsidR="00CB021E" w:rsidRDefault="00CB021E" w:rsidP="00D11F80">
            <w:pPr>
              <w:jc w:val="both"/>
              <w:rPr>
                <w:rFonts w:ascii="Times New Roman" w:hAnsi="Times New Roman" w:cs="Times New Roman"/>
              </w:rPr>
            </w:pPr>
          </w:p>
        </w:tc>
        <w:tc>
          <w:tcPr>
            <w:tcW w:w="2520" w:type="dxa"/>
          </w:tcPr>
          <w:p w14:paraId="37A147F3" w14:textId="77777777" w:rsidR="00CB021E" w:rsidRDefault="00CB021E" w:rsidP="00D11F80">
            <w:pPr>
              <w:jc w:val="both"/>
              <w:rPr>
                <w:rFonts w:ascii="Times New Roman" w:hAnsi="Times New Roman" w:cs="Times New Roman"/>
              </w:rPr>
            </w:pPr>
            <w:r w:rsidRPr="00AC15F8">
              <w:rPr>
                <w:rFonts w:ascii="Times New Roman" w:hAnsi="Times New Roman" w:cs="Times New Roman"/>
              </w:rPr>
              <w:t>&gt;</w:t>
            </w:r>
            <w:r>
              <w:rPr>
                <w:rFonts w:ascii="Times New Roman" w:hAnsi="Times New Roman" w:cs="Times New Roman"/>
              </w:rPr>
              <w:t>4</w:t>
            </w:r>
            <w:r w:rsidRPr="00AC15F8">
              <w:rPr>
                <w:rFonts w:ascii="Times New Roman" w:hAnsi="Times New Roman" w:cs="Times New Roman"/>
              </w:rPr>
              <w:t xml:space="preserve"> hour and &lt; </w:t>
            </w:r>
            <w:r>
              <w:rPr>
                <w:rFonts w:ascii="Times New Roman" w:hAnsi="Times New Roman" w:cs="Times New Roman"/>
              </w:rPr>
              <w:t>5</w:t>
            </w:r>
            <w:r w:rsidRPr="00AC15F8">
              <w:rPr>
                <w:rFonts w:ascii="Times New Roman" w:hAnsi="Times New Roman" w:cs="Times New Roman"/>
              </w:rPr>
              <w:t xml:space="preserve"> hours</w:t>
            </w:r>
          </w:p>
        </w:tc>
        <w:tc>
          <w:tcPr>
            <w:tcW w:w="4225" w:type="dxa"/>
          </w:tcPr>
          <w:p w14:paraId="4152090C" w14:textId="77777777" w:rsidR="00CB021E" w:rsidRDefault="00CB021E" w:rsidP="00D11F80">
            <w:pPr>
              <w:jc w:val="both"/>
              <w:rPr>
                <w:rFonts w:ascii="Times New Roman" w:hAnsi="Times New Roman" w:cs="Times New Roman"/>
              </w:rPr>
            </w:pPr>
            <w:r>
              <w:rPr>
                <w:rFonts w:ascii="Times New Roman" w:hAnsi="Times New Roman" w:cs="Times New Roman"/>
              </w:rPr>
              <w:t>5</w:t>
            </w:r>
            <w:r w:rsidRPr="0015417C">
              <w:rPr>
                <w:rFonts w:ascii="Times New Roman" w:hAnsi="Times New Roman" w:cs="Times New Roman"/>
              </w:rPr>
              <w:t>/30</w:t>
            </w:r>
            <w:r w:rsidRPr="0015417C">
              <w:rPr>
                <w:rFonts w:ascii="Times New Roman" w:hAnsi="Times New Roman" w:cs="Times New Roman"/>
                <w:vertAlign w:val="superscript"/>
              </w:rPr>
              <w:t>th</w:t>
            </w:r>
            <w:r w:rsidRPr="0015417C">
              <w:rPr>
                <w:rFonts w:ascii="Times New Roman" w:hAnsi="Times New Roman" w:cs="Times New Roman"/>
              </w:rPr>
              <w:t xml:space="preserve"> of MRC</w:t>
            </w:r>
          </w:p>
        </w:tc>
      </w:tr>
      <w:tr w:rsidR="00CB021E" w14:paraId="18E948A8" w14:textId="77777777" w:rsidTr="00D11F80">
        <w:tc>
          <w:tcPr>
            <w:tcW w:w="1890" w:type="dxa"/>
          </w:tcPr>
          <w:p w14:paraId="2D861049" w14:textId="77777777" w:rsidR="00CB021E" w:rsidRDefault="00CB021E" w:rsidP="00D11F80">
            <w:pPr>
              <w:jc w:val="both"/>
              <w:rPr>
                <w:rFonts w:ascii="Times New Roman" w:hAnsi="Times New Roman" w:cs="Times New Roman"/>
              </w:rPr>
            </w:pPr>
          </w:p>
        </w:tc>
        <w:tc>
          <w:tcPr>
            <w:tcW w:w="2520" w:type="dxa"/>
          </w:tcPr>
          <w:p w14:paraId="0B2B96C5" w14:textId="77777777" w:rsidR="00CB021E" w:rsidRDefault="00CB021E" w:rsidP="00D11F80">
            <w:pPr>
              <w:jc w:val="both"/>
              <w:rPr>
                <w:rFonts w:ascii="Times New Roman" w:hAnsi="Times New Roman" w:cs="Times New Roman"/>
              </w:rPr>
            </w:pPr>
            <w:r w:rsidRPr="00AC15F8">
              <w:rPr>
                <w:rFonts w:ascii="Times New Roman" w:hAnsi="Times New Roman" w:cs="Times New Roman"/>
              </w:rPr>
              <w:t>&gt;</w:t>
            </w:r>
            <w:r>
              <w:rPr>
                <w:rFonts w:ascii="Times New Roman" w:hAnsi="Times New Roman" w:cs="Times New Roman"/>
              </w:rPr>
              <w:t>5</w:t>
            </w:r>
            <w:r w:rsidRPr="00AC15F8">
              <w:rPr>
                <w:rFonts w:ascii="Times New Roman" w:hAnsi="Times New Roman" w:cs="Times New Roman"/>
              </w:rPr>
              <w:t xml:space="preserve"> hour and &lt; </w:t>
            </w:r>
            <w:r>
              <w:rPr>
                <w:rFonts w:ascii="Times New Roman" w:hAnsi="Times New Roman" w:cs="Times New Roman"/>
              </w:rPr>
              <w:t>6</w:t>
            </w:r>
            <w:r w:rsidRPr="00AC15F8">
              <w:rPr>
                <w:rFonts w:ascii="Times New Roman" w:hAnsi="Times New Roman" w:cs="Times New Roman"/>
              </w:rPr>
              <w:t xml:space="preserve"> hours</w:t>
            </w:r>
          </w:p>
        </w:tc>
        <w:tc>
          <w:tcPr>
            <w:tcW w:w="4225" w:type="dxa"/>
          </w:tcPr>
          <w:p w14:paraId="2243AA4E" w14:textId="77777777" w:rsidR="00CB021E" w:rsidRDefault="00CB021E" w:rsidP="00D11F80">
            <w:pPr>
              <w:jc w:val="both"/>
              <w:rPr>
                <w:rFonts w:ascii="Times New Roman" w:hAnsi="Times New Roman" w:cs="Times New Roman"/>
              </w:rPr>
            </w:pPr>
            <w:r>
              <w:rPr>
                <w:rFonts w:ascii="Times New Roman" w:hAnsi="Times New Roman" w:cs="Times New Roman"/>
              </w:rPr>
              <w:t>6</w:t>
            </w:r>
            <w:r w:rsidRPr="0015417C">
              <w:rPr>
                <w:rFonts w:ascii="Times New Roman" w:hAnsi="Times New Roman" w:cs="Times New Roman"/>
              </w:rPr>
              <w:t>/30</w:t>
            </w:r>
            <w:r w:rsidRPr="0015417C">
              <w:rPr>
                <w:rFonts w:ascii="Times New Roman" w:hAnsi="Times New Roman" w:cs="Times New Roman"/>
                <w:vertAlign w:val="superscript"/>
              </w:rPr>
              <w:t>th</w:t>
            </w:r>
            <w:r w:rsidRPr="0015417C">
              <w:rPr>
                <w:rFonts w:ascii="Times New Roman" w:hAnsi="Times New Roman" w:cs="Times New Roman"/>
              </w:rPr>
              <w:t xml:space="preserve"> of MRC</w:t>
            </w:r>
          </w:p>
        </w:tc>
      </w:tr>
      <w:tr w:rsidR="00CB021E" w14:paraId="710A1017" w14:textId="77777777" w:rsidTr="00D11F80">
        <w:tc>
          <w:tcPr>
            <w:tcW w:w="1890" w:type="dxa"/>
          </w:tcPr>
          <w:p w14:paraId="48951219" w14:textId="77777777" w:rsidR="00CB021E" w:rsidRDefault="00CB021E" w:rsidP="00D11F80">
            <w:pPr>
              <w:jc w:val="both"/>
              <w:rPr>
                <w:rFonts w:ascii="Times New Roman" w:hAnsi="Times New Roman" w:cs="Times New Roman"/>
              </w:rPr>
            </w:pPr>
          </w:p>
        </w:tc>
        <w:tc>
          <w:tcPr>
            <w:tcW w:w="2520" w:type="dxa"/>
          </w:tcPr>
          <w:p w14:paraId="19E42459" w14:textId="77777777" w:rsidR="00CB021E" w:rsidRDefault="00CB021E" w:rsidP="00D11F80">
            <w:pPr>
              <w:jc w:val="both"/>
              <w:rPr>
                <w:rFonts w:ascii="Times New Roman" w:hAnsi="Times New Roman" w:cs="Times New Roman"/>
              </w:rPr>
            </w:pPr>
            <w:r w:rsidRPr="00AC15F8">
              <w:rPr>
                <w:rFonts w:ascii="Times New Roman" w:hAnsi="Times New Roman" w:cs="Times New Roman"/>
              </w:rPr>
              <w:t>&gt;</w:t>
            </w:r>
            <w:r>
              <w:rPr>
                <w:rFonts w:ascii="Times New Roman" w:hAnsi="Times New Roman" w:cs="Times New Roman"/>
              </w:rPr>
              <w:t>6</w:t>
            </w:r>
            <w:r w:rsidRPr="00AC15F8">
              <w:rPr>
                <w:rFonts w:ascii="Times New Roman" w:hAnsi="Times New Roman" w:cs="Times New Roman"/>
              </w:rPr>
              <w:t xml:space="preserve"> hour and &lt; </w:t>
            </w:r>
            <w:r>
              <w:rPr>
                <w:rFonts w:ascii="Times New Roman" w:hAnsi="Times New Roman" w:cs="Times New Roman"/>
              </w:rPr>
              <w:t>7</w:t>
            </w:r>
            <w:r w:rsidRPr="00AC15F8">
              <w:rPr>
                <w:rFonts w:ascii="Times New Roman" w:hAnsi="Times New Roman" w:cs="Times New Roman"/>
              </w:rPr>
              <w:t xml:space="preserve"> hours</w:t>
            </w:r>
          </w:p>
        </w:tc>
        <w:tc>
          <w:tcPr>
            <w:tcW w:w="4225" w:type="dxa"/>
          </w:tcPr>
          <w:p w14:paraId="605326F3" w14:textId="77777777" w:rsidR="00CB021E" w:rsidRDefault="00CB021E" w:rsidP="00D11F80">
            <w:pPr>
              <w:jc w:val="both"/>
              <w:rPr>
                <w:rFonts w:ascii="Times New Roman" w:hAnsi="Times New Roman" w:cs="Times New Roman"/>
              </w:rPr>
            </w:pPr>
            <w:r>
              <w:rPr>
                <w:rFonts w:ascii="Times New Roman" w:hAnsi="Times New Roman" w:cs="Times New Roman"/>
              </w:rPr>
              <w:t>7</w:t>
            </w:r>
            <w:r w:rsidRPr="0015417C">
              <w:rPr>
                <w:rFonts w:ascii="Times New Roman" w:hAnsi="Times New Roman" w:cs="Times New Roman"/>
              </w:rPr>
              <w:t>/30</w:t>
            </w:r>
            <w:r w:rsidRPr="0015417C">
              <w:rPr>
                <w:rFonts w:ascii="Times New Roman" w:hAnsi="Times New Roman" w:cs="Times New Roman"/>
                <w:vertAlign w:val="superscript"/>
              </w:rPr>
              <w:t>th</w:t>
            </w:r>
            <w:r w:rsidRPr="0015417C">
              <w:rPr>
                <w:rFonts w:ascii="Times New Roman" w:hAnsi="Times New Roman" w:cs="Times New Roman"/>
              </w:rPr>
              <w:t xml:space="preserve"> of MRC</w:t>
            </w:r>
          </w:p>
        </w:tc>
      </w:tr>
      <w:tr w:rsidR="00CB021E" w14:paraId="54E6DE44" w14:textId="77777777" w:rsidTr="00D11F80">
        <w:tc>
          <w:tcPr>
            <w:tcW w:w="1890" w:type="dxa"/>
          </w:tcPr>
          <w:p w14:paraId="2A183E10" w14:textId="77777777" w:rsidR="00CB021E" w:rsidRDefault="00CB021E" w:rsidP="00D11F80">
            <w:pPr>
              <w:jc w:val="both"/>
              <w:rPr>
                <w:rFonts w:ascii="Times New Roman" w:hAnsi="Times New Roman" w:cs="Times New Roman"/>
              </w:rPr>
            </w:pPr>
          </w:p>
        </w:tc>
        <w:tc>
          <w:tcPr>
            <w:tcW w:w="2520" w:type="dxa"/>
          </w:tcPr>
          <w:p w14:paraId="7F11C174" w14:textId="77777777" w:rsidR="00CB021E" w:rsidRDefault="00CB021E" w:rsidP="00D11F80">
            <w:pPr>
              <w:jc w:val="both"/>
              <w:rPr>
                <w:rFonts w:ascii="Times New Roman" w:hAnsi="Times New Roman" w:cs="Times New Roman"/>
              </w:rPr>
            </w:pPr>
            <w:r w:rsidRPr="00AC15F8">
              <w:rPr>
                <w:rFonts w:ascii="Times New Roman" w:hAnsi="Times New Roman" w:cs="Times New Roman"/>
              </w:rPr>
              <w:t>&gt;</w:t>
            </w:r>
            <w:r>
              <w:rPr>
                <w:rFonts w:ascii="Times New Roman" w:hAnsi="Times New Roman" w:cs="Times New Roman"/>
              </w:rPr>
              <w:t>7</w:t>
            </w:r>
            <w:r w:rsidRPr="00AC15F8">
              <w:rPr>
                <w:rFonts w:ascii="Times New Roman" w:hAnsi="Times New Roman" w:cs="Times New Roman"/>
              </w:rPr>
              <w:t xml:space="preserve"> hour and &lt; </w:t>
            </w:r>
            <w:r>
              <w:rPr>
                <w:rFonts w:ascii="Times New Roman" w:hAnsi="Times New Roman" w:cs="Times New Roman"/>
              </w:rPr>
              <w:t>8</w:t>
            </w:r>
            <w:r w:rsidRPr="00AC15F8">
              <w:rPr>
                <w:rFonts w:ascii="Times New Roman" w:hAnsi="Times New Roman" w:cs="Times New Roman"/>
              </w:rPr>
              <w:t xml:space="preserve"> hours</w:t>
            </w:r>
          </w:p>
        </w:tc>
        <w:tc>
          <w:tcPr>
            <w:tcW w:w="4225" w:type="dxa"/>
          </w:tcPr>
          <w:p w14:paraId="67377094" w14:textId="77777777" w:rsidR="00CB021E" w:rsidRDefault="00CB021E" w:rsidP="00D11F80">
            <w:pPr>
              <w:jc w:val="both"/>
              <w:rPr>
                <w:rFonts w:ascii="Times New Roman" w:hAnsi="Times New Roman" w:cs="Times New Roman"/>
              </w:rPr>
            </w:pPr>
            <w:r>
              <w:rPr>
                <w:rFonts w:ascii="Times New Roman" w:hAnsi="Times New Roman" w:cs="Times New Roman"/>
              </w:rPr>
              <w:t>8</w:t>
            </w:r>
            <w:r w:rsidRPr="0015417C">
              <w:rPr>
                <w:rFonts w:ascii="Times New Roman" w:hAnsi="Times New Roman" w:cs="Times New Roman"/>
              </w:rPr>
              <w:t>/30</w:t>
            </w:r>
            <w:r w:rsidRPr="0015417C">
              <w:rPr>
                <w:rFonts w:ascii="Times New Roman" w:hAnsi="Times New Roman" w:cs="Times New Roman"/>
                <w:vertAlign w:val="superscript"/>
              </w:rPr>
              <w:t>th</w:t>
            </w:r>
            <w:r w:rsidRPr="0015417C">
              <w:rPr>
                <w:rFonts w:ascii="Times New Roman" w:hAnsi="Times New Roman" w:cs="Times New Roman"/>
              </w:rPr>
              <w:t xml:space="preserve"> of MRC</w:t>
            </w:r>
          </w:p>
        </w:tc>
      </w:tr>
      <w:tr w:rsidR="00CB021E" w14:paraId="69A1ABA4" w14:textId="77777777" w:rsidTr="00D11F80">
        <w:tc>
          <w:tcPr>
            <w:tcW w:w="1890" w:type="dxa"/>
          </w:tcPr>
          <w:p w14:paraId="37E9C440" w14:textId="77777777" w:rsidR="00CB021E" w:rsidRDefault="00CB021E" w:rsidP="00D11F80">
            <w:pPr>
              <w:jc w:val="both"/>
              <w:rPr>
                <w:rFonts w:ascii="Times New Roman" w:hAnsi="Times New Roman" w:cs="Times New Roman"/>
              </w:rPr>
            </w:pPr>
          </w:p>
        </w:tc>
        <w:tc>
          <w:tcPr>
            <w:tcW w:w="2520" w:type="dxa"/>
          </w:tcPr>
          <w:p w14:paraId="1E1A9428" w14:textId="77777777" w:rsidR="00CB021E" w:rsidRDefault="00CB021E" w:rsidP="00D11F80">
            <w:pPr>
              <w:jc w:val="both"/>
              <w:rPr>
                <w:rFonts w:ascii="Times New Roman" w:hAnsi="Times New Roman" w:cs="Times New Roman"/>
              </w:rPr>
            </w:pPr>
            <w:r w:rsidRPr="00E41A9D">
              <w:rPr>
                <w:rFonts w:ascii="Times New Roman" w:hAnsi="Times New Roman" w:cs="Times New Roman"/>
              </w:rPr>
              <w:t>&gt;</w:t>
            </w:r>
            <w:r>
              <w:rPr>
                <w:rFonts w:ascii="Times New Roman" w:hAnsi="Times New Roman" w:cs="Times New Roman"/>
              </w:rPr>
              <w:t>8</w:t>
            </w:r>
            <w:r w:rsidRPr="00E41A9D">
              <w:rPr>
                <w:rFonts w:ascii="Times New Roman" w:hAnsi="Times New Roman" w:cs="Times New Roman"/>
              </w:rPr>
              <w:t xml:space="preserve"> hour and &lt; </w:t>
            </w:r>
            <w:r>
              <w:rPr>
                <w:rFonts w:ascii="Times New Roman" w:hAnsi="Times New Roman" w:cs="Times New Roman"/>
              </w:rPr>
              <w:t>9</w:t>
            </w:r>
            <w:r w:rsidRPr="00E41A9D">
              <w:rPr>
                <w:rFonts w:ascii="Times New Roman" w:hAnsi="Times New Roman" w:cs="Times New Roman"/>
              </w:rPr>
              <w:t xml:space="preserve"> hours</w:t>
            </w:r>
          </w:p>
        </w:tc>
        <w:tc>
          <w:tcPr>
            <w:tcW w:w="4225" w:type="dxa"/>
          </w:tcPr>
          <w:p w14:paraId="7CB29240" w14:textId="77777777" w:rsidR="00CB021E" w:rsidRDefault="00CB021E" w:rsidP="00D11F80">
            <w:pPr>
              <w:jc w:val="both"/>
              <w:rPr>
                <w:rFonts w:ascii="Times New Roman" w:hAnsi="Times New Roman" w:cs="Times New Roman"/>
              </w:rPr>
            </w:pPr>
            <w:r>
              <w:rPr>
                <w:rFonts w:ascii="Times New Roman" w:hAnsi="Times New Roman" w:cs="Times New Roman"/>
              </w:rPr>
              <w:t>9</w:t>
            </w:r>
            <w:r w:rsidRPr="0015417C">
              <w:rPr>
                <w:rFonts w:ascii="Times New Roman" w:hAnsi="Times New Roman" w:cs="Times New Roman"/>
              </w:rPr>
              <w:t>/30</w:t>
            </w:r>
            <w:r w:rsidRPr="0015417C">
              <w:rPr>
                <w:rFonts w:ascii="Times New Roman" w:hAnsi="Times New Roman" w:cs="Times New Roman"/>
                <w:vertAlign w:val="superscript"/>
              </w:rPr>
              <w:t>th</w:t>
            </w:r>
            <w:r w:rsidRPr="0015417C">
              <w:rPr>
                <w:rFonts w:ascii="Times New Roman" w:hAnsi="Times New Roman" w:cs="Times New Roman"/>
              </w:rPr>
              <w:t xml:space="preserve"> of MRC</w:t>
            </w:r>
          </w:p>
        </w:tc>
      </w:tr>
      <w:tr w:rsidR="00CB021E" w14:paraId="36834488" w14:textId="77777777" w:rsidTr="00D11F80">
        <w:tc>
          <w:tcPr>
            <w:tcW w:w="1890" w:type="dxa"/>
          </w:tcPr>
          <w:p w14:paraId="7A429F4C" w14:textId="77777777" w:rsidR="00CB021E" w:rsidRDefault="00CB021E" w:rsidP="00D11F80">
            <w:pPr>
              <w:jc w:val="both"/>
              <w:rPr>
                <w:rFonts w:ascii="Times New Roman" w:hAnsi="Times New Roman" w:cs="Times New Roman"/>
              </w:rPr>
            </w:pPr>
          </w:p>
        </w:tc>
        <w:tc>
          <w:tcPr>
            <w:tcW w:w="2520" w:type="dxa"/>
          </w:tcPr>
          <w:p w14:paraId="68E615F3" w14:textId="77777777" w:rsidR="00CB021E" w:rsidRDefault="00CB021E" w:rsidP="00D11F80">
            <w:pPr>
              <w:jc w:val="both"/>
              <w:rPr>
                <w:rFonts w:ascii="Times New Roman" w:hAnsi="Times New Roman" w:cs="Times New Roman"/>
              </w:rPr>
            </w:pPr>
            <w:r w:rsidRPr="00E41A9D">
              <w:rPr>
                <w:rFonts w:ascii="Times New Roman" w:hAnsi="Times New Roman" w:cs="Times New Roman"/>
              </w:rPr>
              <w:t>&gt;</w:t>
            </w:r>
            <w:r>
              <w:rPr>
                <w:rFonts w:ascii="Times New Roman" w:hAnsi="Times New Roman" w:cs="Times New Roman"/>
              </w:rPr>
              <w:t>9</w:t>
            </w:r>
            <w:r w:rsidRPr="00E41A9D">
              <w:rPr>
                <w:rFonts w:ascii="Times New Roman" w:hAnsi="Times New Roman" w:cs="Times New Roman"/>
              </w:rPr>
              <w:t xml:space="preserve"> hour and &lt; </w:t>
            </w:r>
            <w:r>
              <w:rPr>
                <w:rFonts w:ascii="Times New Roman" w:hAnsi="Times New Roman" w:cs="Times New Roman"/>
              </w:rPr>
              <w:t>10</w:t>
            </w:r>
            <w:r w:rsidRPr="00E41A9D">
              <w:rPr>
                <w:rFonts w:ascii="Times New Roman" w:hAnsi="Times New Roman" w:cs="Times New Roman"/>
              </w:rPr>
              <w:t xml:space="preserve"> hours</w:t>
            </w:r>
          </w:p>
        </w:tc>
        <w:tc>
          <w:tcPr>
            <w:tcW w:w="4225" w:type="dxa"/>
          </w:tcPr>
          <w:p w14:paraId="5DE5087B" w14:textId="77777777" w:rsidR="00CB021E" w:rsidRDefault="00CB021E" w:rsidP="00D11F80">
            <w:pPr>
              <w:jc w:val="both"/>
              <w:rPr>
                <w:rFonts w:ascii="Times New Roman" w:hAnsi="Times New Roman" w:cs="Times New Roman"/>
              </w:rPr>
            </w:pPr>
            <w:r>
              <w:rPr>
                <w:rFonts w:ascii="Times New Roman" w:hAnsi="Times New Roman" w:cs="Times New Roman"/>
              </w:rPr>
              <w:t>10</w:t>
            </w:r>
            <w:r w:rsidRPr="0015417C">
              <w:rPr>
                <w:rFonts w:ascii="Times New Roman" w:hAnsi="Times New Roman" w:cs="Times New Roman"/>
              </w:rPr>
              <w:t>/30</w:t>
            </w:r>
            <w:r w:rsidRPr="0015417C">
              <w:rPr>
                <w:rFonts w:ascii="Times New Roman" w:hAnsi="Times New Roman" w:cs="Times New Roman"/>
                <w:vertAlign w:val="superscript"/>
              </w:rPr>
              <w:t>th</w:t>
            </w:r>
            <w:r w:rsidRPr="0015417C">
              <w:rPr>
                <w:rFonts w:ascii="Times New Roman" w:hAnsi="Times New Roman" w:cs="Times New Roman"/>
              </w:rPr>
              <w:t xml:space="preserve"> of MRC</w:t>
            </w:r>
          </w:p>
        </w:tc>
      </w:tr>
      <w:tr w:rsidR="00CB021E" w14:paraId="3775759E" w14:textId="77777777" w:rsidTr="00D11F80">
        <w:tc>
          <w:tcPr>
            <w:tcW w:w="1890" w:type="dxa"/>
          </w:tcPr>
          <w:p w14:paraId="64E8D3D2" w14:textId="77777777" w:rsidR="00CB021E" w:rsidRDefault="00CB021E" w:rsidP="00D11F80">
            <w:pPr>
              <w:jc w:val="both"/>
              <w:rPr>
                <w:rFonts w:ascii="Times New Roman" w:hAnsi="Times New Roman" w:cs="Times New Roman"/>
              </w:rPr>
            </w:pPr>
          </w:p>
        </w:tc>
        <w:tc>
          <w:tcPr>
            <w:tcW w:w="2520" w:type="dxa"/>
          </w:tcPr>
          <w:p w14:paraId="531304E4" w14:textId="77777777" w:rsidR="00CB021E" w:rsidRDefault="00CB021E" w:rsidP="00D11F80">
            <w:pPr>
              <w:jc w:val="both"/>
              <w:rPr>
                <w:rFonts w:ascii="Times New Roman" w:hAnsi="Times New Roman" w:cs="Times New Roman"/>
              </w:rPr>
            </w:pPr>
            <w:r w:rsidRPr="00E41A9D">
              <w:rPr>
                <w:rFonts w:ascii="Times New Roman" w:hAnsi="Times New Roman" w:cs="Times New Roman"/>
              </w:rPr>
              <w:t>&gt;</w:t>
            </w:r>
            <w:r>
              <w:rPr>
                <w:rFonts w:ascii="Times New Roman" w:hAnsi="Times New Roman" w:cs="Times New Roman"/>
              </w:rPr>
              <w:t>10</w:t>
            </w:r>
            <w:r w:rsidRPr="00E41A9D">
              <w:rPr>
                <w:rFonts w:ascii="Times New Roman" w:hAnsi="Times New Roman" w:cs="Times New Roman"/>
              </w:rPr>
              <w:t xml:space="preserve"> hour and &lt; </w:t>
            </w:r>
            <w:r>
              <w:rPr>
                <w:rFonts w:ascii="Times New Roman" w:hAnsi="Times New Roman" w:cs="Times New Roman"/>
              </w:rPr>
              <w:t>11</w:t>
            </w:r>
            <w:r w:rsidRPr="00E41A9D">
              <w:rPr>
                <w:rFonts w:ascii="Times New Roman" w:hAnsi="Times New Roman" w:cs="Times New Roman"/>
              </w:rPr>
              <w:t xml:space="preserve"> hours</w:t>
            </w:r>
          </w:p>
        </w:tc>
        <w:tc>
          <w:tcPr>
            <w:tcW w:w="4225" w:type="dxa"/>
          </w:tcPr>
          <w:p w14:paraId="1BAF845C" w14:textId="77777777" w:rsidR="00CB021E" w:rsidRDefault="00CB021E" w:rsidP="00D11F80">
            <w:pPr>
              <w:jc w:val="both"/>
              <w:rPr>
                <w:rFonts w:ascii="Times New Roman" w:hAnsi="Times New Roman" w:cs="Times New Roman"/>
              </w:rPr>
            </w:pPr>
            <w:r>
              <w:rPr>
                <w:rFonts w:ascii="Times New Roman" w:hAnsi="Times New Roman" w:cs="Times New Roman"/>
              </w:rPr>
              <w:t>11</w:t>
            </w:r>
            <w:r w:rsidRPr="0015417C">
              <w:rPr>
                <w:rFonts w:ascii="Times New Roman" w:hAnsi="Times New Roman" w:cs="Times New Roman"/>
              </w:rPr>
              <w:t>/30</w:t>
            </w:r>
            <w:r w:rsidRPr="0015417C">
              <w:rPr>
                <w:rFonts w:ascii="Times New Roman" w:hAnsi="Times New Roman" w:cs="Times New Roman"/>
                <w:vertAlign w:val="superscript"/>
              </w:rPr>
              <w:t>th</w:t>
            </w:r>
            <w:r w:rsidRPr="0015417C">
              <w:rPr>
                <w:rFonts w:ascii="Times New Roman" w:hAnsi="Times New Roman" w:cs="Times New Roman"/>
              </w:rPr>
              <w:t xml:space="preserve"> of MRC</w:t>
            </w:r>
          </w:p>
        </w:tc>
      </w:tr>
      <w:tr w:rsidR="00CB021E" w14:paraId="68F704CA" w14:textId="77777777" w:rsidTr="00D11F80">
        <w:tc>
          <w:tcPr>
            <w:tcW w:w="1890" w:type="dxa"/>
          </w:tcPr>
          <w:p w14:paraId="302E1115" w14:textId="77777777" w:rsidR="00CB021E" w:rsidRDefault="00CB021E" w:rsidP="00D11F80">
            <w:pPr>
              <w:jc w:val="both"/>
              <w:rPr>
                <w:rFonts w:ascii="Times New Roman" w:hAnsi="Times New Roman" w:cs="Times New Roman"/>
              </w:rPr>
            </w:pPr>
          </w:p>
        </w:tc>
        <w:tc>
          <w:tcPr>
            <w:tcW w:w="2520" w:type="dxa"/>
          </w:tcPr>
          <w:p w14:paraId="72520E92" w14:textId="77777777" w:rsidR="00CB021E" w:rsidRDefault="00CB021E" w:rsidP="00D11F80">
            <w:pPr>
              <w:jc w:val="both"/>
              <w:rPr>
                <w:rFonts w:ascii="Times New Roman" w:hAnsi="Times New Roman" w:cs="Times New Roman"/>
              </w:rPr>
            </w:pPr>
            <w:r w:rsidRPr="00E41A9D">
              <w:rPr>
                <w:rFonts w:ascii="Times New Roman" w:hAnsi="Times New Roman" w:cs="Times New Roman"/>
              </w:rPr>
              <w:t>&gt;</w:t>
            </w:r>
            <w:r>
              <w:rPr>
                <w:rFonts w:ascii="Times New Roman" w:hAnsi="Times New Roman" w:cs="Times New Roman"/>
              </w:rPr>
              <w:t>11</w:t>
            </w:r>
            <w:r w:rsidRPr="00E41A9D">
              <w:rPr>
                <w:rFonts w:ascii="Times New Roman" w:hAnsi="Times New Roman" w:cs="Times New Roman"/>
              </w:rPr>
              <w:t xml:space="preserve"> hour and &lt; </w:t>
            </w:r>
            <w:r>
              <w:rPr>
                <w:rFonts w:ascii="Times New Roman" w:hAnsi="Times New Roman" w:cs="Times New Roman"/>
              </w:rPr>
              <w:t>12</w:t>
            </w:r>
            <w:r w:rsidRPr="00E41A9D">
              <w:rPr>
                <w:rFonts w:ascii="Times New Roman" w:hAnsi="Times New Roman" w:cs="Times New Roman"/>
              </w:rPr>
              <w:t xml:space="preserve"> hours</w:t>
            </w:r>
          </w:p>
        </w:tc>
        <w:tc>
          <w:tcPr>
            <w:tcW w:w="4225" w:type="dxa"/>
          </w:tcPr>
          <w:p w14:paraId="5105DCDE" w14:textId="77777777" w:rsidR="00CB021E" w:rsidRDefault="00CB021E" w:rsidP="00D11F80">
            <w:pPr>
              <w:jc w:val="both"/>
              <w:rPr>
                <w:rFonts w:ascii="Times New Roman" w:hAnsi="Times New Roman" w:cs="Times New Roman"/>
              </w:rPr>
            </w:pPr>
            <w:r>
              <w:rPr>
                <w:rFonts w:ascii="Times New Roman" w:hAnsi="Times New Roman" w:cs="Times New Roman"/>
              </w:rPr>
              <w:t>12</w:t>
            </w:r>
            <w:r w:rsidRPr="0015417C">
              <w:rPr>
                <w:rFonts w:ascii="Times New Roman" w:hAnsi="Times New Roman" w:cs="Times New Roman"/>
              </w:rPr>
              <w:t>/30</w:t>
            </w:r>
            <w:r w:rsidRPr="0015417C">
              <w:rPr>
                <w:rFonts w:ascii="Times New Roman" w:hAnsi="Times New Roman" w:cs="Times New Roman"/>
                <w:vertAlign w:val="superscript"/>
              </w:rPr>
              <w:t>th</w:t>
            </w:r>
            <w:r w:rsidRPr="0015417C">
              <w:rPr>
                <w:rFonts w:ascii="Times New Roman" w:hAnsi="Times New Roman" w:cs="Times New Roman"/>
              </w:rPr>
              <w:t xml:space="preserve"> of MRC</w:t>
            </w:r>
          </w:p>
        </w:tc>
      </w:tr>
      <w:tr w:rsidR="00CB021E" w14:paraId="059C39B5" w14:textId="77777777" w:rsidTr="00D11F80">
        <w:tc>
          <w:tcPr>
            <w:tcW w:w="1890" w:type="dxa"/>
          </w:tcPr>
          <w:p w14:paraId="677FB8E9" w14:textId="77777777" w:rsidR="00CB021E" w:rsidRDefault="00CB021E" w:rsidP="00D11F80">
            <w:pPr>
              <w:jc w:val="both"/>
              <w:rPr>
                <w:rFonts w:ascii="Times New Roman" w:hAnsi="Times New Roman" w:cs="Times New Roman"/>
              </w:rPr>
            </w:pPr>
          </w:p>
        </w:tc>
        <w:tc>
          <w:tcPr>
            <w:tcW w:w="2520" w:type="dxa"/>
          </w:tcPr>
          <w:p w14:paraId="29E5A254" w14:textId="77777777" w:rsidR="00CB021E" w:rsidRDefault="00CB021E" w:rsidP="00D11F80">
            <w:pPr>
              <w:jc w:val="both"/>
              <w:rPr>
                <w:rFonts w:ascii="Times New Roman" w:hAnsi="Times New Roman" w:cs="Times New Roman"/>
              </w:rPr>
            </w:pPr>
            <w:r w:rsidRPr="00E41A9D">
              <w:rPr>
                <w:rFonts w:ascii="Times New Roman" w:hAnsi="Times New Roman" w:cs="Times New Roman"/>
              </w:rPr>
              <w:t>&gt;</w:t>
            </w:r>
            <w:r>
              <w:rPr>
                <w:rFonts w:ascii="Times New Roman" w:hAnsi="Times New Roman" w:cs="Times New Roman"/>
              </w:rPr>
              <w:t>12</w:t>
            </w:r>
            <w:r w:rsidRPr="00E41A9D">
              <w:rPr>
                <w:rFonts w:ascii="Times New Roman" w:hAnsi="Times New Roman" w:cs="Times New Roman"/>
              </w:rPr>
              <w:t xml:space="preserve"> </w:t>
            </w:r>
          </w:p>
        </w:tc>
        <w:tc>
          <w:tcPr>
            <w:tcW w:w="4225" w:type="dxa"/>
          </w:tcPr>
          <w:p w14:paraId="699148A1" w14:textId="77777777" w:rsidR="00CB021E" w:rsidRDefault="00CB021E" w:rsidP="00D11F80">
            <w:pPr>
              <w:jc w:val="both"/>
              <w:rPr>
                <w:rFonts w:ascii="Times New Roman" w:hAnsi="Times New Roman" w:cs="Times New Roman"/>
              </w:rPr>
            </w:pPr>
            <w:r>
              <w:rPr>
                <w:rFonts w:ascii="Times New Roman" w:hAnsi="Times New Roman" w:cs="Times New Roman"/>
              </w:rPr>
              <w:t>13</w:t>
            </w:r>
            <w:r w:rsidRPr="0015417C">
              <w:rPr>
                <w:rFonts w:ascii="Times New Roman" w:hAnsi="Times New Roman" w:cs="Times New Roman"/>
              </w:rPr>
              <w:t>/30</w:t>
            </w:r>
            <w:r w:rsidRPr="0015417C">
              <w:rPr>
                <w:rFonts w:ascii="Times New Roman" w:hAnsi="Times New Roman" w:cs="Times New Roman"/>
                <w:vertAlign w:val="superscript"/>
              </w:rPr>
              <w:t>th</w:t>
            </w:r>
            <w:r w:rsidRPr="0015417C">
              <w:rPr>
                <w:rFonts w:ascii="Times New Roman" w:hAnsi="Times New Roman" w:cs="Times New Roman"/>
              </w:rPr>
              <w:t xml:space="preserve"> of MRC</w:t>
            </w:r>
          </w:p>
        </w:tc>
      </w:tr>
    </w:tbl>
    <w:p w14:paraId="555E99D6" w14:textId="77777777" w:rsidR="00CB021E" w:rsidRDefault="00CB021E" w:rsidP="00CB021E">
      <w:pPr>
        <w:jc w:val="both"/>
        <w:rPr>
          <w:rFonts w:ascii="Times New Roman" w:eastAsiaTheme="minorEastAsia" w:hAnsi="Times New Roman" w:cs="Times New Roman"/>
          <w:sz w:val="22"/>
          <w:szCs w:val="22"/>
          <w:lang w:eastAsia="zh-CN"/>
        </w:rPr>
      </w:pPr>
    </w:p>
    <w:p w14:paraId="294092B7" w14:textId="77777777" w:rsidR="00CB021E" w:rsidRPr="00B0393A" w:rsidRDefault="00CB021E" w:rsidP="00CB021E">
      <w:pPr>
        <w:pStyle w:val="ListParagraph"/>
        <w:numPr>
          <w:ilvl w:val="1"/>
          <w:numId w:val="6"/>
        </w:numPr>
        <w:ind w:left="720"/>
        <w:jc w:val="both"/>
        <w:rPr>
          <w:rFonts w:ascii="Times New Roman" w:hAnsi="Times New Roman" w:cs="Times New Roman"/>
        </w:rPr>
      </w:pPr>
      <w:r w:rsidRPr="00B0393A">
        <w:rPr>
          <w:rFonts w:ascii="Times New Roman" w:hAnsi="Times New Roman" w:cs="Times New Roman"/>
        </w:rPr>
        <w:t xml:space="preserve">FirstDigital will issue a Service Credit to the Eligible Customer.  The Service Credit will equal the applicable amount set forth in Table </w:t>
      </w:r>
      <w:r>
        <w:rPr>
          <w:rFonts w:ascii="Times New Roman" w:hAnsi="Times New Roman" w:cs="Times New Roman"/>
        </w:rPr>
        <w:t>4</w:t>
      </w:r>
      <w:r w:rsidRPr="00B0393A">
        <w:rPr>
          <w:rFonts w:ascii="Times New Roman" w:hAnsi="Times New Roman" w:cs="Times New Roman"/>
        </w:rPr>
        <w:t xml:space="preserve">, not to exceed the limits in Section </w:t>
      </w:r>
      <w:r>
        <w:rPr>
          <w:rFonts w:ascii="Times New Roman" w:hAnsi="Times New Roman" w:cs="Times New Roman"/>
        </w:rPr>
        <w:t>9</w:t>
      </w:r>
      <w:r w:rsidRPr="00B0393A">
        <w:rPr>
          <w:rFonts w:ascii="Times New Roman" w:hAnsi="Times New Roman" w:cs="Times New Roman"/>
        </w:rPr>
        <w:t xml:space="preserve">.  Approved Service Credit(s) will be applied to an Eligible Customer’s invoice during the next billing cycle.  Any decision made by FirstDigital concerning this SLA or associated credits will be final, </w:t>
      </w:r>
      <w:proofErr w:type="gramStart"/>
      <w:r w:rsidRPr="00B0393A">
        <w:rPr>
          <w:rFonts w:ascii="Times New Roman" w:hAnsi="Times New Roman" w:cs="Times New Roman"/>
        </w:rPr>
        <w:t>binding</w:t>
      </w:r>
      <w:proofErr w:type="gramEnd"/>
      <w:r w:rsidRPr="00B0393A">
        <w:rPr>
          <w:rFonts w:ascii="Times New Roman" w:hAnsi="Times New Roman" w:cs="Times New Roman"/>
        </w:rPr>
        <w:t xml:space="preserve"> and conclusive, and is within FirstDigital’s sole discretion.</w:t>
      </w:r>
    </w:p>
    <w:p w14:paraId="2D494681" w14:textId="77777777" w:rsidR="00CB021E" w:rsidRPr="00BD09AE" w:rsidRDefault="00CB021E" w:rsidP="00CB021E">
      <w:pPr>
        <w:pStyle w:val="NoSpacing"/>
        <w:rPr>
          <w:rFonts w:ascii="Times New Roman" w:hAnsi="Times New Roman" w:cs="Times New Roman"/>
          <w:b/>
          <w:bCs/>
          <w:sz w:val="12"/>
          <w:szCs w:val="12"/>
          <w:lang w:eastAsia="en-US"/>
        </w:rPr>
      </w:pPr>
    </w:p>
    <w:p w14:paraId="6F229C66" w14:textId="77777777" w:rsidR="00CB021E" w:rsidRPr="00BD09AE" w:rsidRDefault="00CB021E" w:rsidP="00CB021E">
      <w:pPr>
        <w:pStyle w:val="NoSpacing"/>
        <w:numPr>
          <w:ilvl w:val="0"/>
          <w:numId w:val="6"/>
        </w:numPr>
        <w:ind w:left="360"/>
        <w:jc w:val="both"/>
        <w:rPr>
          <w:rFonts w:ascii="Times New Roman" w:hAnsi="Times New Roman" w:cs="Times New Roman"/>
          <w:b/>
          <w:bCs/>
          <w:sz w:val="24"/>
          <w:szCs w:val="24"/>
          <w:lang w:eastAsia="en-US"/>
        </w:rPr>
      </w:pPr>
      <w:r w:rsidRPr="00BD09AE">
        <w:rPr>
          <w:rFonts w:ascii="Times New Roman" w:hAnsi="Times New Roman" w:cs="Times New Roman"/>
          <w:b/>
          <w:bCs/>
          <w:sz w:val="24"/>
          <w:szCs w:val="24"/>
          <w:lang w:eastAsia="en-US"/>
        </w:rPr>
        <w:t>DEFINITIONS</w:t>
      </w:r>
    </w:p>
    <w:p w14:paraId="1DD6F795" w14:textId="77777777" w:rsidR="00CB021E" w:rsidRPr="00BD09AE" w:rsidRDefault="00CB021E" w:rsidP="00CB021E">
      <w:pPr>
        <w:numPr>
          <w:ilvl w:val="1"/>
          <w:numId w:val="6"/>
        </w:numPr>
        <w:ind w:left="720"/>
        <w:jc w:val="both"/>
        <w:rPr>
          <w:rFonts w:ascii="Times New Roman" w:hAnsi="Times New Roman" w:cs="Times New Roman"/>
        </w:rPr>
      </w:pPr>
      <w:r w:rsidRPr="00BD09AE">
        <w:rPr>
          <w:rFonts w:ascii="Times New Roman" w:hAnsi="Times New Roman" w:cs="Times New Roman"/>
          <w:b/>
          <w:bCs/>
        </w:rPr>
        <w:t>As Scheduled</w:t>
      </w:r>
      <w:r w:rsidRPr="00BD09AE">
        <w:rPr>
          <w:rFonts w:ascii="Times New Roman" w:hAnsi="Times New Roman" w:cs="Times New Roman"/>
        </w:rPr>
        <w:t>- means the scheduled date as determined to by the FirstDigital representative.</w:t>
      </w:r>
    </w:p>
    <w:p w14:paraId="5AE4D2CA" w14:textId="77777777" w:rsidR="00CB021E" w:rsidRPr="00BD09AE" w:rsidRDefault="00CB021E" w:rsidP="00CB021E">
      <w:pPr>
        <w:ind w:left="720"/>
        <w:jc w:val="both"/>
        <w:rPr>
          <w:rFonts w:ascii="Times New Roman" w:hAnsi="Times New Roman" w:cs="Times New Roman"/>
          <w:sz w:val="8"/>
          <w:szCs w:val="8"/>
        </w:rPr>
      </w:pPr>
    </w:p>
    <w:p w14:paraId="17776A0D" w14:textId="77777777" w:rsidR="00CB021E" w:rsidRPr="00BD09AE" w:rsidRDefault="00CB021E" w:rsidP="00CB021E">
      <w:pPr>
        <w:numPr>
          <w:ilvl w:val="1"/>
          <w:numId w:val="6"/>
        </w:numPr>
        <w:ind w:left="720"/>
        <w:jc w:val="both"/>
        <w:rPr>
          <w:rFonts w:ascii="Times New Roman" w:hAnsi="Times New Roman" w:cs="Times New Roman"/>
        </w:rPr>
      </w:pPr>
      <w:r w:rsidRPr="00BD09AE">
        <w:rPr>
          <w:rFonts w:ascii="Times New Roman" w:hAnsi="Times New Roman" w:cs="Times New Roman"/>
          <w:b/>
          <w:bCs/>
        </w:rPr>
        <w:t>AV Interval</w:t>
      </w:r>
      <w:r w:rsidRPr="00BD09AE">
        <w:rPr>
          <w:rFonts w:ascii="Times New Roman" w:hAnsi="Times New Roman" w:cs="Times New Roman"/>
        </w:rPr>
        <w:t xml:space="preserve">- means the actual number of days between FirstDigital placing the order for the local access with the access vendor and FirstDigital’s acceptance of the local access from the access vendor.  </w:t>
      </w:r>
    </w:p>
    <w:p w14:paraId="5B2C1FF4" w14:textId="77777777" w:rsidR="00CB021E" w:rsidRPr="00BD09AE" w:rsidRDefault="00CB021E" w:rsidP="00CB021E">
      <w:pPr>
        <w:ind w:left="720"/>
        <w:jc w:val="both"/>
        <w:rPr>
          <w:rFonts w:ascii="Times New Roman" w:hAnsi="Times New Roman" w:cs="Times New Roman"/>
          <w:sz w:val="8"/>
          <w:szCs w:val="8"/>
        </w:rPr>
      </w:pPr>
    </w:p>
    <w:p w14:paraId="46D2CC6D" w14:textId="77777777" w:rsidR="00CB021E" w:rsidRPr="00BD09AE" w:rsidRDefault="00CB021E" w:rsidP="00CB021E">
      <w:pPr>
        <w:numPr>
          <w:ilvl w:val="1"/>
          <w:numId w:val="6"/>
        </w:numPr>
        <w:ind w:left="720"/>
        <w:jc w:val="both"/>
        <w:rPr>
          <w:rFonts w:ascii="Times New Roman" w:hAnsi="Times New Roman" w:cs="Times New Roman"/>
        </w:rPr>
      </w:pPr>
      <w:r w:rsidRPr="00BD09AE">
        <w:rPr>
          <w:rFonts w:ascii="Times New Roman" w:hAnsi="Times New Roman" w:cs="Times New Roman"/>
          <w:b/>
          <w:bCs/>
        </w:rPr>
        <w:t>BMAN</w:t>
      </w:r>
      <w:r w:rsidRPr="00BD09AE">
        <w:rPr>
          <w:rFonts w:ascii="Times New Roman" w:hAnsi="Times New Roman" w:cs="Times New Roman"/>
        </w:rPr>
        <w:t>- Broadband Metropolitan Area Network</w:t>
      </w:r>
    </w:p>
    <w:p w14:paraId="1FF943F2" w14:textId="77777777" w:rsidR="00CB021E" w:rsidRPr="00BD09AE" w:rsidRDefault="00CB021E" w:rsidP="00CB021E">
      <w:pPr>
        <w:ind w:left="720"/>
        <w:jc w:val="both"/>
        <w:rPr>
          <w:rFonts w:ascii="Times New Roman" w:hAnsi="Times New Roman" w:cs="Times New Roman"/>
          <w:sz w:val="8"/>
          <w:szCs w:val="8"/>
        </w:rPr>
      </w:pPr>
    </w:p>
    <w:p w14:paraId="38B0664B" w14:textId="77777777" w:rsidR="00CB021E" w:rsidRPr="00BD09AE" w:rsidRDefault="00CB021E" w:rsidP="00CB021E">
      <w:pPr>
        <w:numPr>
          <w:ilvl w:val="1"/>
          <w:numId w:val="6"/>
        </w:numPr>
        <w:ind w:left="720"/>
        <w:jc w:val="both"/>
        <w:rPr>
          <w:rFonts w:ascii="Times New Roman" w:hAnsi="Times New Roman" w:cs="Times New Roman"/>
        </w:rPr>
      </w:pPr>
      <w:r w:rsidRPr="00BD09AE">
        <w:rPr>
          <w:rFonts w:ascii="Times New Roman" w:hAnsi="Times New Roman" w:cs="Times New Roman"/>
          <w:b/>
          <w:bCs/>
        </w:rPr>
        <w:t>Contract Year</w:t>
      </w:r>
      <w:r w:rsidRPr="00BD09AE">
        <w:rPr>
          <w:rFonts w:ascii="Times New Roman" w:hAnsi="Times New Roman" w:cs="Times New Roman"/>
        </w:rPr>
        <w:t xml:space="preserve">- means the 12-month billing period commencing on the first day of the month after the customer’s FirstDigital IP services agreement is effective and each successive 12-month billing period.  </w:t>
      </w:r>
    </w:p>
    <w:p w14:paraId="62511ABE" w14:textId="77777777" w:rsidR="00CB021E" w:rsidRPr="00BD09AE" w:rsidRDefault="00CB021E" w:rsidP="00CB021E">
      <w:pPr>
        <w:ind w:left="720"/>
        <w:jc w:val="both"/>
        <w:rPr>
          <w:rFonts w:ascii="Times New Roman" w:hAnsi="Times New Roman" w:cs="Times New Roman"/>
          <w:sz w:val="8"/>
          <w:szCs w:val="8"/>
        </w:rPr>
      </w:pPr>
    </w:p>
    <w:p w14:paraId="5C7BE082" w14:textId="15128B0D" w:rsidR="00CB021E" w:rsidRPr="00BD09AE" w:rsidRDefault="00CB021E" w:rsidP="00CB021E">
      <w:pPr>
        <w:numPr>
          <w:ilvl w:val="1"/>
          <w:numId w:val="6"/>
        </w:numPr>
        <w:ind w:left="720"/>
        <w:jc w:val="both"/>
        <w:rPr>
          <w:rFonts w:ascii="Times New Roman" w:hAnsi="Times New Roman" w:cs="Times New Roman"/>
        </w:rPr>
      </w:pPr>
      <w:r w:rsidRPr="00BD09AE">
        <w:rPr>
          <w:rFonts w:ascii="Times New Roman" w:hAnsi="Times New Roman" w:cs="Times New Roman"/>
          <w:b/>
          <w:bCs/>
        </w:rPr>
        <w:t>Eligible Customer</w:t>
      </w:r>
      <w:r w:rsidRPr="00BD09AE">
        <w:rPr>
          <w:rFonts w:ascii="Times New Roman" w:hAnsi="Times New Roman" w:cs="Times New Roman"/>
        </w:rPr>
        <w:t xml:space="preserve">- means any customer who has purchased FirstDigital Services on or after December 15, 2002, with a minimum 1-year commitment (or an existing FirstDigital IP Services customer that renews its existing agreement for an additional term of 1 year or longer), is in full compliance with the terms of its FirstDigital IP </w:t>
      </w:r>
      <w:r>
        <w:rPr>
          <w:rFonts w:ascii="Times New Roman" w:hAnsi="Times New Roman" w:cs="Times New Roman"/>
        </w:rPr>
        <w:t>S</w:t>
      </w:r>
      <w:r w:rsidRPr="00BD09AE">
        <w:rPr>
          <w:rFonts w:ascii="Times New Roman" w:hAnsi="Times New Roman" w:cs="Times New Roman"/>
        </w:rPr>
        <w:t xml:space="preserve">ervice </w:t>
      </w:r>
      <w:r>
        <w:rPr>
          <w:rFonts w:ascii="Times New Roman" w:hAnsi="Times New Roman" w:cs="Times New Roman"/>
        </w:rPr>
        <w:t>A</w:t>
      </w:r>
      <w:r w:rsidRPr="00BD09AE">
        <w:rPr>
          <w:rFonts w:ascii="Times New Roman" w:hAnsi="Times New Roman" w:cs="Times New Roman"/>
        </w:rPr>
        <w:t>greement and is not blocking ICMP traffic.</w:t>
      </w:r>
    </w:p>
    <w:p w14:paraId="1760D43D" w14:textId="77777777" w:rsidR="00CB021E" w:rsidRPr="00BD09AE" w:rsidRDefault="00CB021E" w:rsidP="00CB021E">
      <w:pPr>
        <w:ind w:left="720"/>
        <w:jc w:val="both"/>
        <w:rPr>
          <w:rFonts w:ascii="Times New Roman" w:hAnsi="Times New Roman" w:cs="Times New Roman"/>
          <w:sz w:val="8"/>
          <w:szCs w:val="8"/>
        </w:rPr>
      </w:pPr>
    </w:p>
    <w:p w14:paraId="78BAE90C" w14:textId="77777777" w:rsidR="00CB021E" w:rsidRPr="00985598" w:rsidRDefault="00CB021E" w:rsidP="00CB021E">
      <w:pPr>
        <w:numPr>
          <w:ilvl w:val="1"/>
          <w:numId w:val="6"/>
        </w:numPr>
        <w:ind w:left="720"/>
        <w:jc w:val="both"/>
        <w:rPr>
          <w:rFonts w:ascii="Times New Roman" w:hAnsi="Times New Roman" w:cs="Times New Roman"/>
        </w:rPr>
      </w:pPr>
      <w:r w:rsidRPr="00BB1E9D">
        <w:rPr>
          <w:rFonts w:ascii="Times New Roman" w:hAnsi="Times New Roman" w:cs="Times New Roman"/>
          <w:b/>
          <w:bCs/>
        </w:rPr>
        <w:t>Demarc</w:t>
      </w:r>
      <w:r>
        <w:rPr>
          <w:rFonts w:ascii="Times New Roman" w:hAnsi="Times New Roman" w:cs="Times New Roman"/>
        </w:rPr>
        <w:t xml:space="preserve"> – means the point at which FirstDigital’s network ends and connects to the Customers network.  </w:t>
      </w:r>
    </w:p>
    <w:p w14:paraId="358B56BD" w14:textId="77777777" w:rsidR="00CB021E" w:rsidRPr="00985598" w:rsidRDefault="00CB021E" w:rsidP="00CB021E">
      <w:pPr>
        <w:pStyle w:val="ListParagraph"/>
        <w:rPr>
          <w:rFonts w:ascii="Times New Roman" w:hAnsi="Times New Roman" w:cs="Times New Roman"/>
          <w:b/>
          <w:bCs/>
          <w:sz w:val="8"/>
          <w:szCs w:val="8"/>
        </w:rPr>
      </w:pPr>
    </w:p>
    <w:p w14:paraId="111B7A75" w14:textId="7A371E89" w:rsidR="00BB1E9D" w:rsidRPr="00BB1E9D" w:rsidRDefault="00BB1E9D" w:rsidP="00CB021E">
      <w:pPr>
        <w:numPr>
          <w:ilvl w:val="1"/>
          <w:numId w:val="6"/>
        </w:numPr>
        <w:ind w:left="720"/>
        <w:jc w:val="both"/>
        <w:rPr>
          <w:rFonts w:ascii="Times New Roman" w:hAnsi="Times New Roman" w:cs="Times New Roman"/>
        </w:rPr>
      </w:pPr>
      <w:r w:rsidRPr="00BB1E9D">
        <w:rPr>
          <w:rFonts w:ascii="Times New Roman" w:hAnsi="Times New Roman" w:cs="Times New Roman"/>
          <w:b/>
          <w:bCs/>
        </w:rPr>
        <w:t>Internet Control Message Protocol</w:t>
      </w:r>
      <w:r>
        <w:rPr>
          <w:rFonts w:ascii="Times New Roman" w:hAnsi="Times New Roman" w:cs="Times New Roman"/>
        </w:rPr>
        <w:t xml:space="preserve"> </w:t>
      </w:r>
      <w:r w:rsidRPr="00BB1E9D">
        <w:rPr>
          <w:rFonts w:ascii="Times New Roman" w:hAnsi="Times New Roman" w:cs="Times New Roman"/>
          <w:b/>
          <w:bCs/>
        </w:rPr>
        <w:t>(“ICMP</w:t>
      </w:r>
      <w:r>
        <w:rPr>
          <w:rFonts w:ascii="Times New Roman" w:hAnsi="Times New Roman" w:cs="Times New Roman"/>
        </w:rPr>
        <w:t>”) – means the network layer used by network devices to diagnose network communication issues.  ICMP is used to determine if data is reaching its intended destination.</w:t>
      </w:r>
    </w:p>
    <w:p w14:paraId="66358716" w14:textId="77777777" w:rsidR="00BB1E9D" w:rsidRPr="00BB1E9D" w:rsidRDefault="00BB1E9D" w:rsidP="00BB1E9D">
      <w:pPr>
        <w:pStyle w:val="ListParagraph"/>
        <w:rPr>
          <w:rFonts w:ascii="Times New Roman" w:hAnsi="Times New Roman" w:cs="Times New Roman"/>
          <w:b/>
          <w:bCs/>
          <w:sz w:val="4"/>
          <w:szCs w:val="4"/>
        </w:rPr>
      </w:pPr>
    </w:p>
    <w:p w14:paraId="3D8B615C" w14:textId="036D3F21" w:rsidR="00CB021E" w:rsidRPr="00BD09AE" w:rsidRDefault="00CB021E" w:rsidP="00CB021E">
      <w:pPr>
        <w:numPr>
          <w:ilvl w:val="1"/>
          <w:numId w:val="6"/>
        </w:numPr>
        <w:ind w:left="720"/>
        <w:jc w:val="both"/>
        <w:rPr>
          <w:rFonts w:ascii="Times New Roman" w:hAnsi="Times New Roman" w:cs="Times New Roman"/>
        </w:rPr>
      </w:pPr>
      <w:r w:rsidRPr="00BD09AE">
        <w:rPr>
          <w:rFonts w:ascii="Times New Roman" w:hAnsi="Times New Roman" w:cs="Times New Roman"/>
          <w:b/>
          <w:bCs/>
        </w:rPr>
        <w:t>Measurement Period</w:t>
      </w:r>
      <w:r w:rsidRPr="00BD09AE">
        <w:rPr>
          <w:rFonts w:ascii="Times New Roman" w:hAnsi="Times New Roman" w:cs="Times New Roman"/>
        </w:rPr>
        <w:t>- means a calendar month</w:t>
      </w:r>
    </w:p>
    <w:p w14:paraId="2722D1F4" w14:textId="77777777" w:rsidR="00CB021E" w:rsidRPr="00BD09AE" w:rsidRDefault="00CB021E" w:rsidP="00CB021E">
      <w:pPr>
        <w:pStyle w:val="Header"/>
        <w:ind w:left="720"/>
        <w:jc w:val="both"/>
        <w:rPr>
          <w:sz w:val="8"/>
          <w:szCs w:val="8"/>
        </w:rPr>
      </w:pPr>
    </w:p>
    <w:p w14:paraId="7DDD34B6" w14:textId="77777777" w:rsidR="00CB021E" w:rsidRPr="00BD09AE" w:rsidRDefault="00CB021E" w:rsidP="00CB021E">
      <w:pPr>
        <w:numPr>
          <w:ilvl w:val="1"/>
          <w:numId w:val="6"/>
        </w:numPr>
        <w:ind w:left="720"/>
        <w:jc w:val="both"/>
        <w:rPr>
          <w:rFonts w:ascii="Times New Roman" w:hAnsi="Times New Roman" w:cs="Times New Roman"/>
        </w:rPr>
      </w:pPr>
      <w:r w:rsidRPr="00BD09AE">
        <w:rPr>
          <w:rFonts w:ascii="Times New Roman" w:hAnsi="Times New Roman" w:cs="Times New Roman"/>
          <w:b/>
          <w:bCs/>
        </w:rPr>
        <w:t>Network Delay</w:t>
      </w:r>
      <w:r w:rsidRPr="00BD09AE">
        <w:rPr>
          <w:rFonts w:ascii="Times New Roman" w:hAnsi="Times New Roman" w:cs="Times New Roman"/>
        </w:rPr>
        <w:t>- means the average time in the Measurement Period for data traffic to be transmitted between all applicable FirstDigital Access Nodes.</w:t>
      </w:r>
    </w:p>
    <w:p w14:paraId="2A3C175D" w14:textId="77777777" w:rsidR="00CB021E" w:rsidRPr="00BD09AE" w:rsidRDefault="00CB021E" w:rsidP="00CB021E">
      <w:pPr>
        <w:ind w:left="720"/>
        <w:jc w:val="both"/>
        <w:rPr>
          <w:rFonts w:ascii="Times New Roman" w:hAnsi="Times New Roman" w:cs="Times New Roman"/>
          <w:sz w:val="8"/>
          <w:szCs w:val="8"/>
        </w:rPr>
      </w:pPr>
    </w:p>
    <w:p w14:paraId="5E591E54" w14:textId="77777777" w:rsidR="00CB021E" w:rsidRPr="00BD09AE" w:rsidRDefault="00CB021E" w:rsidP="00CB021E">
      <w:pPr>
        <w:numPr>
          <w:ilvl w:val="1"/>
          <w:numId w:val="6"/>
        </w:numPr>
        <w:ind w:left="720"/>
        <w:jc w:val="both"/>
        <w:rPr>
          <w:rFonts w:ascii="Times New Roman" w:hAnsi="Times New Roman" w:cs="Times New Roman"/>
        </w:rPr>
      </w:pPr>
      <w:r w:rsidRPr="00BD09AE">
        <w:rPr>
          <w:rFonts w:ascii="Times New Roman" w:hAnsi="Times New Roman" w:cs="Times New Roman"/>
          <w:b/>
          <w:bCs/>
        </w:rPr>
        <w:t>No Trouble Found</w:t>
      </w:r>
      <w:r w:rsidRPr="00BD09AE">
        <w:rPr>
          <w:rFonts w:ascii="Times New Roman" w:hAnsi="Times New Roman" w:cs="Times New Roman"/>
        </w:rPr>
        <w:t xml:space="preserve">- means a FirstDigital customer reports a problem that cannot be duplicated by FirstDigital.  For example, Customer reports an out-of-service condition, but FirstDigital sees its service up and active with no evidence of a recent outage. </w:t>
      </w:r>
    </w:p>
    <w:p w14:paraId="1BED6AAA" w14:textId="77777777" w:rsidR="00CB021E" w:rsidRPr="00BD09AE" w:rsidRDefault="00CB021E" w:rsidP="00CB021E">
      <w:pPr>
        <w:ind w:left="720"/>
        <w:jc w:val="both"/>
        <w:rPr>
          <w:rFonts w:ascii="Times New Roman" w:hAnsi="Times New Roman" w:cs="Times New Roman"/>
          <w:sz w:val="8"/>
          <w:szCs w:val="8"/>
        </w:rPr>
      </w:pPr>
    </w:p>
    <w:p w14:paraId="7E21AFAE" w14:textId="77777777" w:rsidR="00CB021E" w:rsidRPr="00BD09AE" w:rsidRDefault="00CB021E" w:rsidP="00CB021E">
      <w:pPr>
        <w:numPr>
          <w:ilvl w:val="1"/>
          <w:numId w:val="6"/>
        </w:numPr>
        <w:ind w:left="720"/>
        <w:jc w:val="both"/>
        <w:rPr>
          <w:rFonts w:ascii="Times New Roman" w:hAnsi="Times New Roman" w:cs="Times New Roman"/>
        </w:rPr>
      </w:pPr>
      <w:r w:rsidRPr="00BD09AE">
        <w:rPr>
          <w:rFonts w:ascii="Times New Roman" w:hAnsi="Times New Roman" w:cs="Times New Roman"/>
          <w:b/>
          <w:bCs/>
        </w:rPr>
        <w:t>Packet Loss</w:t>
      </w:r>
      <w:r w:rsidRPr="00BD09AE">
        <w:rPr>
          <w:rFonts w:ascii="Times New Roman" w:hAnsi="Times New Roman" w:cs="Times New Roman"/>
        </w:rPr>
        <w:t>- means the average percentage of packets in the Measurement Period that are dropped between applicable FirstDigital Access Nodes.</w:t>
      </w:r>
    </w:p>
    <w:p w14:paraId="6D5DA1B1" w14:textId="77777777" w:rsidR="00CB021E" w:rsidRPr="00BD09AE" w:rsidRDefault="00CB021E" w:rsidP="00CB021E">
      <w:pPr>
        <w:ind w:left="720"/>
        <w:jc w:val="both"/>
        <w:rPr>
          <w:rFonts w:ascii="Times New Roman" w:hAnsi="Times New Roman" w:cs="Times New Roman"/>
          <w:sz w:val="8"/>
          <w:szCs w:val="8"/>
        </w:rPr>
      </w:pPr>
    </w:p>
    <w:p w14:paraId="3C10EA54" w14:textId="77777777" w:rsidR="00CB021E" w:rsidRPr="00BD09AE" w:rsidRDefault="00CB021E" w:rsidP="00CB021E">
      <w:pPr>
        <w:numPr>
          <w:ilvl w:val="1"/>
          <w:numId w:val="6"/>
        </w:numPr>
        <w:ind w:left="720"/>
        <w:jc w:val="both"/>
        <w:rPr>
          <w:rFonts w:ascii="Times New Roman" w:hAnsi="Times New Roman" w:cs="Times New Roman"/>
        </w:rPr>
      </w:pPr>
      <w:r w:rsidRPr="00BD09AE">
        <w:rPr>
          <w:rFonts w:ascii="Times New Roman" w:hAnsi="Times New Roman" w:cs="Times New Roman"/>
          <w:b/>
          <w:bCs/>
        </w:rPr>
        <w:t>Port</w:t>
      </w:r>
      <w:r w:rsidRPr="00BD09AE">
        <w:rPr>
          <w:rFonts w:ascii="Times New Roman" w:hAnsi="Times New Roman" w:cs="Times New Roman"/>
        </w:rPr>
        <w:t>- means a customer’s physical entrance to, and/or exit from the IP Network.</w:t>
      </w:r>
    </w:p>
    <w:p w14:paraId="6FFA6910" w14:textId="77777777" w:rsidR="00CB021E" w:rsidRPr="00BD09AE" w:rsidRDefault="00CB021E" w:rsidP="00CB021E">
      <w:pPr>
        <w:ind w:left="720"/>
        <w:jc w:val="both"/>
        <w:rPr>
          <w:rFonts w:ascii="Times New Roman" w:hAnsi="Times New Roman" w:cs="Times New Roman"/>
          <w:sz w:val="8"/>
          <w:szCs w:val="8"/>
        </w:rPr>
      </w:pPr>
    </w:p>
    <w:p w14:paraId="749D6EC4" w14:textId="77777777" w:rsidR="00CB021E" w:rsidRPr="00BD09AE" w:rsidRDefault="00CB021E" w:rsidP="00CB021E">
      <w:pPr>
        <w:numPr>
          <w:ilvl w:val="1"/>
          <w:numId w:val="6"/>
        </w:numPr>
        <w:ind w:left="720"/>
        <w:jc w:val="both"/>
        <w:rPr>
          <w:rFonts w:ascii="Times New Roman" w:hAnsi="Times New Roman" w:cs="Times New Roman"/>
        </w:rPr>
      </w:pPr>
      <w:r w:rsidRPr="00BD09AE">
        <w:rPr>
          <w:rFonts w:ascii="Times New Roman" w:hAnsi="Times New Roman" w:cs="Times New Roman"/>
          <w:b/>
          <w:bCs/>
        </w:rPr>
        <w:t>Port Availability</w:t>
      </w:r>
      <w:r w:rsidRPr="00BD09AE">
        <w:rPr>
          <w:rFonts w:ascii="Times New Roman" w:hAnsi="Times New Roman" w:cs="Times New Roman"/>
        </w:rPr>
        <w:t>- means the percentage of time in a month the FirstDigital Network was available to the customer.</w:t>
      </w:r>
    </w:p>
    <w:p w14:paraId="56AF3B08" w14:textId="77777777" w:rsidR="00CB021E" w:rsidRPr="00BD09AE" w:rsidRDefault="00CB021E" w:rsidP="00CB021E">
      <w:pPr>
        <w:ind w:left="720"/>
        <w:jc w:val="both"/>
        <w:rPr>
          <w:rFonts w:ascii="Times New Roman" w:hAnsi="Times New Roman" w:cs="Times New Roman"/>
          <w:sz w:val="8"/>
          <w:szCs w:val="8"/>
        </w:rPr>
      </w:pPr>
    </w:p>
    <w:p w14:paraId="1B78760E" w14:textId="77777777" w:rsidR="00CB021E" w:rsidRPr="00BD09AE" w:rsidRDefault="00CB021E" w:rsidP="00CB021E">
      <w:pPr>
        <w:numPr>
          <w:ilvl w:val="1"/>
          <w:numId w:val="6"/>
        </w:numPr>
        <w:ind w:left="720"/>
        <w:jc w:val="both"/>
        <w:rPr>
          <w:rFonts w:ascii="Times New Roman" w:hAnsi="Times New Roman" w:cs="Times New Roman"/>
        </w:rPr>
      </w:pPr>
      <w:r w:rsidRPr="00BD09AE">
        <w:rPr>
          <w:rFonts w:ascii="Times New Roman" w:hAnsi="Times New Roman" w:cs="Times New Roman"/>
          <w:b/>
          <w:bCs/>
        </w:rPr>
        <w:t>Port Installation Interval</w:t>
      </w:r>
      <w:r w:rsidRPr="00BD09AE">
        <w:rPr>
          <w:rFonts w:ascii="Times New Roman" w:hAnsi="Times New Roman" w:cs="Times New Roman"/>
        </w:rPr>
        <w:t xml:space="preserve">- means the total number of business days between days between the operational order entry data of a FirstDigital order, excluding network design and order preparation time, and the date the applicable IP Port is installed and available for use, as solely determined by FirstDigital.  </w:t>
      </w:r>
    </w:p>
    <w:p w14:paraId="7755A9E2" w14:textId="77777777" w:rsidR="00CB021E" w:rsidRPr="00BD09AE" w:rsidRDefault="00CB021E" w:rsidP="00CB021E">
      <w:pPr>
        <w:ind w:left="720"/>
        <w:jc w:val="both"/>
        <w:rPr>
          <w:rFonts w:ascii="Times New Roman" w:hAnsi="Times New Roman" w:cs="Times New Roman"/>
          <w:sz w:val="8"/>
          <w:szCs w:val="8"/>
        </w:rPr>
      </w:pPr>
    </w:p>
    <w:p w14:paraId="2C634926" w14:textId="77777777" w:rsidR="00CB021E" w:rsidRPr="00BD09AE" w:rsidRDefault="00CB021E" w:rsidP="00CB021E">
      <w:pPr>
        <w:numPr>
          <w:ilvl w:val="1"/>
          <w:numId w:val="6"/>
        </w:numPr>
        <w:ind w:left="720"/>
        <w:jc w:val="both"/>
        <w:rPr>
          <w:rFonts w:ascii="Times New Roman" w:hAnsi="Times New Roman" w:cs="Times New Roman"/>
        </w:rPr>
      </w:pPr>
      <w:r w:rsidRPr="00BD09AE">
        <w:rPr>
          <w:rFonts w:ascii="Times New Roman" w:hAnsi="Times New Roman" w:cs="Times New Roman"/>
          <w:b/>
          <w:bCs/>
        </w:rPr>
        <w:t>FirstDigital Access Node</w:t>
      </w:r>
      <w:r w:rsidRPr="00BD09AE">
        <w:rPr>
          <w:rFonts w:ascii="Times New Roman" w:hAnsi="Times New Roman" w:cs="Times New Roman"/>
        </w:rPr>
        <w:t>- means FirstDigital points of presence connected by long-distance fiber lines that collective form FirstDigital’s IP Network.</w:t>
      </w:r>
    </w:p>
    <w:p w14:paraId="77FA0EFE" w14:textId="77777777" w:rsidR="00CB021E" w:rsidRPr="00BD09AE" w:rsidRDefault="00CB021E" w:rsidP="00CB021E">
      <w:pPr>
        <w:ind w:left="720"/>
        <w:jc w:val="both"/>
        <w:rPr>
          <w:rFonts w:ascii="Times New Roman" w:hAnsi="Times New Roman" w:cs="Times New Roman"/>
          <w:sz w:val="8"/>
          <w:szCs w:val="8"/>
        </w:rPr>
      </w:pPr>
    </w:p>
    <w:p w14:paraId="4F1E1E75" w14:textId="77777777" w:rsidR="00CB021E" w:rsidRPr="00BD09AE" w:rsidRDefault="00CB021E" w:rsidP="00CB021E">
      <w:pPr>
        <w:numPr>
          <w:ilvl w:val="1"/>
          <w:numId w:val="6"/>
        </w:numPr>
        <w:ind w:left="720"/>
        <w:jc w:val="both"/>
        <w:rPr>
          <w:rFonts w:ascii="Times New Roman" w:hAnsi="Times New Roman" w:cs="Times New Roman"/>
        </w:rPr>
      </w:pPr>
      <w:r w:rsidRPr="00BD09AE">
        <w:rPr>
          <w:rFonts w:ascii="Times New Roman" w:hAnsi="Times New Roman" w:cs="Times New Roman"/>
          <w:b/>
          <w:bCs/>
        </w:rPr>
        <w:t>Collocation Center</w:t>
      </w:r>
      <w:r w:rsidRPr="00BD09AE">
        <w:rPr>
          <w:rFonts w:ascii="Times New Roman" w:hAnsi="Times New Roman" w:cs="Times New Roman"/>
        </w:rPr>
        <w:t>- a FirstDigital designed and built collocation and web hosting services center.</w:t>
      </w:r>
    </w:p>
    <w:p w14:paraId="518355D4" w14:textId="77777777" w:rsidR="00CB021E" w:rsidRPr="00BD09AE" w:rsidRDefault="00CB021E" w:rsidP="00CB021E">
      <w:pPr>
        <w:ind w:left="720"/>
        <w:jc w:val="both"/>
        <w:rPr>
          <w:rFonts w:ascii="Times New Roman" w:hAnsi="Times New Roman" w:cs="Times New Roman"/>
          <w:sz w:val="8"/>
          <w:szCs w:val="8"/>
        </w:rPr>
      </w:pPr>
    </w:p>
    <w:p w14:paraId="3680925D" w14:textId="77777777" w:rsidR="00CB021E" w:rsidRPr="00BD09AE" w:rsidRDefault="00CB021E" w:rsidP="00CB021E">
      <w:pPr>
        <w:numPr>
          <w:ilvl w:val="1"/>
          <w:numId w:val="6"/>
        </w:numPr>
        <w:ind w:left="720"/>
        <w:jc w:val="both"/>
        <w:rPr>
          <w:rFonts w:ascii="Times New Roman" w:hAnsi="Times New Roman" w:cs="Times New Roman"/>
        </w:rPr>
      </w:pPr>
      <w:r w:rsidRPr="00BD09AE">
        <w:rPr>
          <w:rFonts w:ascii="Times New Roman" w:hAnsi="Times New Roman" w:cs="Times New Roman"/>
          <w:b/>
          <w:bCs/>
        </w:rPr>
        <w:t>FirstDigital Provide Access</w:t>
      </w:r>
      <w:r w:rsidRPr="00BD09AE">
        <w:rPr>
          <w:rFonts w:ascii="Times New Roman" w:hAnsi="Times New Roman" w:cs="Times New Roman"/>
        </w:rPr>
        <w:t xml:space="preserve">- means FirstDigital coordinates, orders and provisions, installs, and maintains access facilities from end to end for telecommunications service.  </w:t>
      </w:r>
    </w:p>
    <w:p w14:paraId="7D7BC649" w14:textId="77777777" w:rsidR="00CB021E" w:rsidRPr="00397548" w:rsidRDefault="00CB021E" w:rsidP="00CB021E">
      <w:pPr>
        <w:pStyle w:val="ListParagraph"/>
        <w:ind w:left="0"/>
        <w:jc w:val="both"/>
        <w:rPr>
          <w:rFonts w:ascii="Times New Roman" w:hAnsi="Times New Roman" w:cs="Times New Roman"/>
        </w:rPr>
      </w:pPr>
    </w:p>
    <w:p w14:paraId="4B506A93" w14:textId="77777777" w:rsidR="00135448" w:rsidRPr="00135448" w:rsidRDefault="00135448" w:rsidP="00135448">
      <w:pPr>
        <w:pStyle w:val="BodyText"/>
        <w:spacing w:before="59"/>
        <w:ind w:left="720" w:right="102"/>
        <w:jc w:val="both"/>
        <w:rPr>
          <w:rFonts w:ascii="Times New Roman" w:eastAsiaTheme="minorEastAsia" w:hAnsi="Times New Roman" w:cs="Times New Roman"/>
          <w:sz w:val="13"/>
          <w:szCs w:val="13"/>
        </w:rPr>
      </w:pPr>
    </w:p>
    <w:p w14:paraId="671566FC" w14:textId="77777777" w:rsidR="00782BA0" w:rsidRPr="00782BA0" w:rsidRDefault="00782BA0" w:rsidP="00782BA0">
      <w:pPr>
        <w:rPr>
          <w:rFonts w:ascii="Times New Roman" w:hAnsi="Times New Roman" w:cs="Times New Roman"/>
        </w:rPr>
      </w:pPr>
    </w:p>
    <w:sectPr w:rsidR="00782BA0" w:rsidRPr="00782BA0" w:rsidSect="008D0ABD">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127B" w14:textId="77777777" w:rsidR="00074751" w:rsidRDefault="00074751" w:rsidP="009567F9">
      <w:r>
        <w:separator/>
      </w:r>
    </w:p>
  </w:endnote>
  <w:endnote w:type="continuationSeparator" w:id="0">
    <w:p w14:paraId="41469C10" w14:textId="77777777" w:rsidR="00074751" w:rsidRDefault="00074751" w:rsidP="0095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E182" w14:textId="2F81B300" w:rsidR="005F64DD" w:rsidRPr="005F64DD" w:rsidRDefault="005F64DD">
    <w:pPr>
      <w:pStyle w:val="Footer"/>
      <w:rPr>
        <w:rFonts w:ascii="Times New Roman" w:hAnsi="Times New Roman" w:cs="Times New Roman"/>
        <w:sz w:val="16"/>
        <w:szCs w:val="16"/>
      </w:rPr>
    </w:pPr>
    <w:r w:rsidRPr="005F64DD">
      <w:rPr>
        <w:rFonts w:ascii="Times New Roman" w:hAnsi="Times New Roman" w:cs="Times New Roman"/>
        <w:sz w:val="16"/>
        <w:szCs w:val="16"/>
      </w:rPr>
      <w:t xml:space="preserve">Master </w:t>
    </w:r>
    <w:r w:rsidR="00D24ECA">
      <w:rPr>
        <w:rFonts w:ascii="Times New Roman" w:hAnsi="Times New Roman" w:cs="Times New Roman"/>
        <w:sz w:val="16"/>
        <w:szCs w:val="16"/>
      </w:rPr>
      <w:t>SLA</w:t>
    </w:r>
    <w:r w:rsidRPr="005F64DD">
      <w:rPr>
        <w:rFonts w:ascii="Times New Roman" w:hAnsi="Times New Roman" w:cs="Times New Roman"/>
        <w:sz w:val="16"/>
        <w:szCs w:val="16"/>
      </w:rPr>
      <w:t xml:space="preserve"> </w:t>
    </w:r>
    <w:r w:rsidR="00D24ECA">
      <w:rPr>
        <w:rFonts w:ascii="Times New Roman" w:hAnsi="Times New Roman" w:cs="Times New Roman"/>
        <w:sz w:val="16"/>
        <w:szCs w:val="16"/>
      </w:rPr>
      <w:t xml:space="preserve">October </w:t>
    </w:r>
    <w:r w:rsidRPr="005F64DD">
      <w:rPr>
        <w:rFonts w:ascii="Times New Roman" w:hAnsi="Times New Roman" w:cs="Times New Roman"/>
        <w:sz w:val="16"/>
        <w:szCs w:val="16"/>
      </w:rPr>
      <w:t>2022</w:t>
    </w:r>
  </w:p>
  <w:p w14:paraId="75747700" w14:textId="77777777" w:rsidR="009567F9" w:rsidRPr="009567F9" w:rsidRDefault="009567F9">
    <w:pPr>
      <w:pStyle w:val="Footer"/>
      <w:rPr>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C283" w14:textId="77777777" w:rsidR="00074751" w:rsidRDefault="00074751" w:rsidP="009567F9">
      <w:r>
        <w:separator/>
      </w:r>
    </w:p>
  </w:footnote>
  <w:footnote w:type="continuationSeparator" w:id="0">
    <w:p w14:paraId="131CEABE" w14:textId="77777777" w:rsidR="00074751" w:rsidRDefault="00074751" w:rsidP="0095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472C" w14:textId="77777777" w:rsidR="008C380B" w:rsidRDefault="00074751">
    <w:pPr>
      <w:pStyle w:val="Header"/>
    </w:pPr>
    <w:r>
      <w:rPr>
        <w:noProof/>
      </w:rPr>
      <w:pict w14:anchorId="3423C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32094" o:spid="_x0000_s1027" type="#_x0000_t75" alt="" style="position:absolute;margin-left:0;margin-top:0;width:467.35pt;height:173.75pt;z-index:-251657216;mso-wrap-edited:f;mso-width-percent:0;mso-height-percent:0;mso-position-horizontal:center;mso-position-horizontal-relative:margin;mso-position-vertical:center;mso-position-vertical-relative:margin;mso-width-percent:0;mso-height-percent:0" o:allowincell="f">
          <v:imagedata r:id="rId1" o:title="FD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46DC" w14:textId="77777777" w:rsidR="008C380B" w:rsidRDefault="00074751">
    <w:pPr>
      <w:pStyle w:val="Header"/>
    </w:pPr>
    <w:r>
      <w:rPr>
        <w:noProof/>
      </w:rPr>
      <w:pict w14:anchorId="4E01A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32095" o:spid="_x0000_s1026" type="#_x0000_t75" alt="" style="position:absolute;margin-left:0;margin-top:0;width:467.35pt;height:173.75pt;z-index:-251656192;mso-wrap-edited:f;mso-width-percent:0;mso-height-percent:0;mso-position-horizontal:center;mso-position-horizontal-relative:margin;mso-position-vertical:center;mso-position-vertical-relative:margin;mso-width-percent:0;mso-height-percent:0" o:allowincell="f">
          <v:imagedata r:id="rId1" o:title="FD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D5BE" w14:textId="77777777" w:rsidR="008C380B" w:rsidRDefault="00074751">
    <w:pPr>
      <w:pStyle w:val="Header"/>
    </w:pPr>
    <w:r>
      <w:rPr>
        <w:noProof/>
      </w:rPr>
      <w:pict w14:anchorId="4D2D7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32093" o:spid="_x0000_s1025" type="#_x0000_t75" alt="" style="position:absolute;margin-left:0;margin-top:0;width:467.35pt;height:173.75pt;z-index:-251658240;mso-wrap-edited:f;mso-width-percent:0;mso-height-percent:0;mso-position-horizontal:center;mso-position-horizontal-relative:margin;mso-position-vertical:center;mso-position-vertical-relative:margin;mso-width-percent:0;mso-height-percent:0" o:allowincell="f">
          <v:imagedata r:id="rId1" o:title="FD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83990"/>
    <w:multiLevelType w:val="hybridMultilevel"/>
    <w:tmpl w:val="32D6C320"/>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3F45452"/>
    <w:multiLevelType w:val="multilevel"/>
    <w:tmpl w:val="807A52F4"/>
    <w:lvl w:ilvl="0">
      <w:start w:val="1"/>
      <w:numFmt w:val="decimal"/>
      <w:lvlText w:val="%1"/>
      <w:lvlJc w:val="left"/>
      <w:pPr>
        <w:ind w:left="471" w:hanging="360"/>
      </w:pPr>
      <w:rPr>
        <w:rFonts w:hint="default"/>
      </w:rPr>
    </w:lvl>
    <w:lvl w:ilvl="1">
      <w:start w:val="1"/>
      <w:numFmt w:val="decimal"/>
      <w:lvlText w:val="%1.%2"/>
      <w:lvlJc w:val="left"/>
      <w:pPr>
        <w:ind w:left="471" w:hanging="360"/>
      </w:pPr>
      <w:rPr>
        <w:rFonts w:ascii="Trebuchet MS" w:eastAsia="Trebuchet MS" w:hAnsi="Trebuchet MS" w:hint="default"/>
        <w:b/>
        <w:bCs/>
        <w:sz w:val="17"/>
        <w:szCs w:val="17"/>
      </w:rPr>
    </w:lvl>
    <w:lvl w:ilvl="2">
      <w:start w:val="1"/>
      <w:numFmt w:val="decimal"/>
      <w:lvlText w:val="%1.%2.%3"/>
      <w:lvlJc w:val="left"/>
      <w:pPr>
        <w:ind w:left="475" w:hanging="475"/>
      </w:pPr>
      <w:rPr>
        <w:rFonts w:ascii="Trebuchet MS" w:eastAsia="Trebuchet MS" w:hAnsi="Trebuchet MS" w:hint="default"/>
        <w:b/>
        <w:bCs/>
        <w:sz w:val="17"/>
        <w:szCs w:val="17"/>
      </w:rPr>
    </w:lvl>
    <w:lvl w:ilvl="3">
      <w:start w:val="1"/>
      <w:numFmt w:val="bullet"/>
      <w:lvlText w:val="•"/>
      <w:lvlJc w:val="left"/>
      <w:pPr>
        <w:ind w:left="361" w:hanging="475"/>
      </w:pPr>
      <w:rPr>
        <w:rFonts w:hint="default"/>
      </w:rPr>
    </w:lvl>
    <w:lvl w:ilvl="4">
      <w:start w:val="1"/>
      <w:numFmt w:val="bullet"/>
      <w:lvlText w:val="•"/>
      <w:lvlJc w:val="left"/>
      <w:pPr>
        <w:ind w:left="248" w:hanging="475"/>
      </w:pPr>
      <w:rPr>
        <w:rFonts w:hint="default"/>
      </w:rPr>
    </w:lvl>
    <w:lvl w:ilvl="5">
      <w:start w:val="1"/>
      <w:numFmt w:val="bullet"/>
      <w:lvlText w:val="•"/>
      <w:lvlJc w:val="left"/>
      <w:pPr>
        <w:ind w:left="136" w:hanging="475"/>
      </w:pPr>
      <w:rPr>
        <w:rFonts w:hint="default"/>
      </w:rPr>
    </w:lvl>
    <w:lvl w:ilvl="6">
      <w:start w:val="1"/>
      <w:numFmt w:val="bullet"/>
      <w:lvlText w:val="•"/>
      <w:lvlJc w:val="left"/>
      <w:pPr>
        <w:ind w:left="23" w:hanging="475"/>
      </w:pPr>
      <w:rPr>
        <w:rFonts w:hint="default"/>
      </w:rPr>
    </w:lvl>
    <w:lvl w:ilvl="7">
      <w:start w:val="1"/>
      <w:numFmt w:val="bullet"/>
      <w:lvlText w:val="•"/>
      <w:lvlJc w:val="left"/>
      <w:pPr>
        <w:ind w:left="-89" w:hanging="475"/>
      </w:pPr>
      <w:rPr>
        <w:rFonts w:hint="default"/>
      </w:rPr>
    </w:lvl>
    <w:lvl w:ilvl="8">
      <w:start w:val="1"/>
      <w:numFmt w:val="bullet"/>
      <w:lvlText w:val="•"/>
      <w:lvlJc w:val="left"/>
      <w:pPr>
        <w:ind w:left="-202" w:hanging="475"/>
      </w:pPr>
      <w:rPr>
        <w:rFonts w:hint="default"/>
      </w:rPr>
    </w:lvl>
  </w:abstractNum>
  <w:abstractNum w:abstractNumId="3" w15:restartNumberingAfterBreak="0">
    <w:nsid w:val="1A8F043A"/>
    <w:multiLevelType w:val="multilevel"/>
    <w:tmpl w:val="23FAB80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05317F5"/>
    <w:multiLevelType w:val="multilevel"/>
    <w:tmpl w:val="B582B48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61F07E6"/>
    <w:multiLevelType w:val="multilevel"/>
    <w:tmpl w:val="B582B48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D457BBE"/>
    <w:multiLevelType w:val="hybridMultilevel"/>
    <w:tmpl w:val="BF0CD4EA"/>
    <w:lvl w:ilvl="0" w:tplc="4BAED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5762209">
    <w:abstractNumId w:val="3"/>
  </w:num>
  <w:num w:numId="2" w16cid:durableId="1480347939">
    <w:abstractNumId w:val="2"/>
  </w:num>
  <w:num w:numId="3" w16cid:durableId="432630978">
    <w:abstractNumId w:val="4"/>
  </w:num>
  <w:num w:numId="4" w16cid:durableId="261181679">
    <w:abstractNumId w:val="5"/>
  </w:num>
  <w:num w:numId="5" w16cid:durableId="451944429">
    <w:abstractNumId w:val="0"/>
  </w:num>
  <w:num w:numId="6" w16cid:durableId="1651052244">
    <w:abstractNumId w:val="6"/>
  </w:num>
  <w:num w:numId="7" w16cid:durableId="260839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1E"/>
    <w:rsid w:val="00007F6F"/>
    <w:rsid w:val="00074751"/>
    <w:rsid w:val="00085ADF"/>
    <w:rsid w:val="00091E4A"/>
    <w:rsid w:val="000A1CD5"/>
    <w:rsid w:val="000C22B3"/>
    <w:rsid w:val="000F5C62"/>
    <w:rsid w:val="00135448"/>
    <w:rsid w:val="0016286A"/>
    <w:rsid w:val="0018704E"/>
    <w:rsid w:val="001B08A7"/>
    <w:rsid w:val="001D1028"/>
    <w:rsid w:val="001F37EF"/>
    <w:rsid w:val="002006E4"/>
    <w:rsid w:val="002066A2"/>
    <w:rsid w:val="00294823"/>
    <w:rsid w:val="00306C92"/>
    <w:rsid w:val="00375467"/>
    <w:rsid w:val="003B3D7A"/>
    <w:rsid w:val="003F7A7E"/>
    <w:rsid w:val="004564F3"/>
    <w:rsid w:val="004665D4"/>
    <w:rsid w:val="004B18BC"/>
    <w:rsid w:val="004B74D5"/>
    <w:rsid w:val="004E7945"/>
    <w:rsid w:val="00502149"/>
    <w:rsid w:val="00530A86"/>
    <w:rsid w:val="005464B0"/>
    <w:rsid w:val="00547142"/>
    <w:rsid w:val="00581187"/>
    <w:rsid w:val="005E3F9C"/>
    <w:rsid w:val="005F64DD"/>
    <w:rsid w:val="005F7D00"/>
    <w:rsid w:val="00611DA0"/>
    <w:rsid w:val="00613997"/>
    <w:rsid w:val="00614C46"/>
    <w:rsid w:val="006332E5"/>
    <w:rsid w:val="0063340A"/>
    <w:rsid w:val="00644688"/>
    <w:rsid w:val="00645B13"/>
    <w:rsid w:val="006709C3"/>
    <w:rsid w:val="006D192E"/>
    <w:rsid w:val="007308B2"/>
    <w:rsid w:val="0073129B"/>
    <w:rsid w:val="00782452"/>
    <w:rsid w:val="00782BA0"/>
    <w:rsid w:val="007C5369"/>
    <w:rsid w:val="007D261E"/>
    <w:rsid w:val="008167F3"/>
    <w:rsid w:val="008422E7"/>
    <w:rsid w:val="00876522"/>
    <w:rsid w:val="008903D1"/>
    <w:rsid w:val="008C380B"/>
    <w:rsid w:val="008D0ABD"/>
    <w:rsid w:val="008D6DBF"/>
    <w:rsid w:val="00924714"/>
    <w:rsid w:val="009567F9"/>
    <w:rsid w:val="0096261C"/>
    <w:rsid w:val="009663EE"/>
    <w:rsid w:val="00991CE7"/>
    <w:rsid w:val="009C682B"/>
    <w:rsid w:val="00A22DEF"/>
    <w:rsid w:val="00A42860"/>
    <w:rsid w:val="00A74592"/>
    <w:rsid w:val="00AD298D"/>
    <w:rsid w:val="00B30047"/>
    <w:rsid w:val="00B9441B"/>
    <w:rsid w:val="00BB1E9D"/>
    <w:rsid w:val="00BC263A"/>
    <w:rsid w:val="00BE14B5"/>
    <w:rsid w:val="00C15A84"/>
    <w:rsid w:val="00C42E2E"/>
    <w:rsid w:val="00C545A6"/>
    <w:rsid w:val="00C567D6"/>
    <w:rsid w:val="00C97E71"/>
    <w:rsid w:val="00CA6496"/>
    <w:rsid w:val="00CB021E"/>
    <w:rsid w:val="00D130E4"/>
    <w:rsid w:val="00D24ECA"/>
    <w:rsid w:val="00D27696"/>
    <w:rsid w:val="00D31CF8"/>
    <w:rsid w:val="00D501C7"/>
    <w:rsid w:val="00D570D5"/>
    <w:rsid w:val="00D9753A"/>
    <w:rsid w:val="00DB6B10"/>
    <w:rsid w:val="00DF6DB7"/>
    <w:rsid w:val="00E0406D"/>
    <w:rsid w:val="00E30F65"/>
    <w:rsid w:val="00ED6507"/>
    <w:rsid w:val="00F4497D"/>
    <w:rsid w:val="00F5300D"/>
    <w:rsid w:val="00FF6211"/>
    <w:rsid w:val="00FF7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833C5"/>
  <w15:chartTrackingRefBased/>
  <w15:docId w15:val="{8A2B3E44-3040-8F43-B3D1-26FAEA50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745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D501C7"/>
    <w:pPr>
      <w:widowControl w:val="0"/>
      <w:ind w:left="111"/>
      <w:outlineLvl w:val="1"/>
    </w:pPr>
    <w:rPr>
      <w:rFonts w:ascii="Trebuchet MS" w:eastAsia="Trebuchet MS" w:hAnsi="Trebuchet MS"/>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696"/>
    <w:pPr>
      <w:ind w:left="720"/>
      <w:contextualSpacing/>
    </w:pPr>
    <w:rPr>
      <w:rFonts w:eastAsiaTheme="minorEastAsia"/>
    </w:rPr>
  </w:style>
  <w:style w:type="character" w:styleId="Hyperlink">
    <w:name w:val="Hyperlink"/>
    <w:basedOn w:val="DefaultParagraphFont"/>
    <w:uiPriority w:val="99"/>
    <w:unhideWhenUsed/>
    <w:rsid w:val="00AD298D"/>
    <w:rPr>
      <w:color w:val="0563C1" w:themeColor="hyperlink"/>
      <w:u w:val="single"/>
    </w:rPr>
  </w:style>
  <w:style w:type="paragraph" w:styleId="BodyText">
    <w:name w:val="Body Text"/>
    <w:basedOn w:val="Normal"/>
    <w:link w:val="BodyTextChar"/>
    <w:uiPriority w:val="1"/>
    <w:qFormat/>
    <w:rsid w:val="00613997"/>
    <w:pPr>
      <w:widowControl w:val="0"/>
      <w:ind w:left="111"/>
    </w:pPr>
    <w:rPr>
      <w:rFonts w:ascii="Trebuchet MS" w:eastAsia="Trebuchet MS" w:hAnsi="Trebuchet MS"/>
      <w:sz w:val="17"/>
      <w:szCs w:val="17"/>
    </w:rPr>
  </w:style>
  <w:style w:type="character" w:customStyle="1" w:styleId="BodyTextChar">
    <w:name w:val="Body Text Char"/>
    <w:basedOn w:val="DefaultParagraphFont"/>
    <w:link w:val="BodyText"/>
    <w:uiPriority w:val="1"/>
    <w:rsid w:val="00613997"/>
    <w:rPr>
      <w:rFonts w:ascii="Trebuchet MS" w:eastAsia="Trebuchet MS" w:hAnsi="Trebuchet MS"/>
      <w:sz w:val="17"/>
      <w:szCs w:val="17"/>
    </w:rPr>
  </w:style>
  <w:style w:type="character" w:customStyle="1" w:styleId="Heading2Char">
    <w:name w:val="Heading 2 Char"/>
    <w:basedOn w:val="DefaultParagraphFont"/>
    <w:link w:val="Heading2"/>
    <w:uiPriority w:val="1"/>
    <w:rsid w:val="00D501C7"/>
    <w:rPr>
      <w:rFonts w:ascii="Trebuchet MS" w:eastAsia="Trebuchet MS" w:hAnsi="Trebuchet MS"/>
      <w:b/>
      <w:bCs/>
      <w:sz w:val="17"/>
      <w:szCs w:val="17"/>
    </w:rPr>
  </w:style>
  <w:style w:type="character" w:customStyle="1" w:styleId="Heading1Char">
    <w:name w:val="Heading 1 Char"/>
    <w:basedOn w:val="DefaultParagraphFont"/>
    <w:link w:val="Heading1"/>
    <w:rsid w:val="00A7459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9567F9"/>
    <w:pPr>
      <w:tabs>
        <w:tab w:val="center" w:pos="4680"/>
        <w:tab w:val="right" w:pos="9360"/>
      </w:tabs>
    </w:pPr>
  </w:style>
  <w:style w:type="character" w:customStyle="1" w:styleId="HeaderChar">
    <w:name w:val="Header Char"/>
    <w:basedOn w:val="DefaultParagraphFont"/>
    <w:link w:val="Header"/>
    <w:rsid w:val="009567F9"/>
  </w:style>
  <w:style w:type="paragraph" w:styleId="Footer">
    <w:name w:val="footer"/>
    <w:basedOn w:val="Normal"/>
    <w:link w:val="FooterChar"/>
    <w:uiPriority w:val="99"/>
    <w:unhideWhenUsed/>
    <w:rsid w:val="009567F9"/>
    <w:pPr>
      <w:tabs>
        <w:tab w:val="center" w:pos="4680"/>
        <w:tab w:val="right" w:pos="9360"/>
      </w:tabs>
    </w:pPr>
  </w:style>
  <w:style w:type="character" w:customStyle="1" w:styleId="FooterChar">
    <w:name w:val="Footer Char"/>
    <w:basedOn w:val="DefaultParagraphFont"/>
    <w:link w:val="Footer"/>
    <w:uiPriority w:val="99"/>
    <w:rsid w:val="009567F9"/>
  </w:style>
  <w:style w:type="paragraph" w:styleId="BalloonText">
    <w:name w:val="Balloon Text"/>
    <w:basedOn w:val="Normal"/>
    <w:link w:val="BalloonTextChar"/>
    <w:uiPriority w:val="99"/>
    <w:semiHidden/>
    <w:unhideWhenUsed/>
    <w:rsid w:val="007824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245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C263A"/>
    <w:rPr>
      <w:color w:val="954F72" w:themeColor="followedHyperlink"/>
      <w:u w:val="single"/>
    </w:rPr>
  </w:style>
  <w:style w:type="paragraph" w:styleId="Revision">
    <w:name w:val="Revision"/>
    <w:hidden/>
    <w:uiPriority w:val="99"/>
    <w:semiHidden/>
    <w:rsid w:val="00C567D6"/>
  </w:style>
  <w:style w:type="character" w:styleId="CommentReference">
    <w:name w:val="annotation reference"/>
    <w:basedOn w:val="DefaultParagraphFont"/>
    <w:uiPriority w:val="99"/>
    <w:semiHidden/>
    <w:unhideWhenUsed/>
    <w:rsid w:val="00C567D6"/>
    <w:rPr>
      <w:sz w:val="16"/>
      <w:szCs w:val="16"/>
    </w:rPr>
  </w:style>
  <w:style w:type="paragraph" w:styleId="CommentText">
    <w:name w:val="annotation text"/>
    <w:basedOn w:val="Normal"/>
    <w:link w:val="CommentTextChar"/>
    <w:uiPriority w:val="99"/>
    <w:semiHidden/>
    <w:unhideWhenUsed/>
    <w:rsid w:val="00C567D6"/>
    <w:rPr>
      <w:sz w:val="20"/>
      <w:szCs w:val="20"/>
    </w:rPr>
  </w:style>
  <w:style w:type="character" w:customStyle="1" w:styleId="CommentTextChar">
    <w:name w:val="Comment Text Char"/>
    <w:basedOn w:val="DefaultParagraphFont"/>
    <w:link w:val="CommentText"/>
    <w:uiPriority w:val="99"/>
    <w:semiHidden/>
    <w:rsid w:val="00C567D6"/>
    <w:rPr>
      <w:sz w:val="20"/>
      <w:szCs w:val="20"/>
    </w:rPr>
  </w:style>
  <w:style w:type="paragraph" w:styleId="CommentSubject">
    <w:name w:val="annotation subject"/>
    <w:basedOn w:val="CommentText"/>
    <w:next w:val="CommentText"/>
    <w:link w:val="CommentSubjectChar"/>
    <w:uiPriority w:val="99"/>
    <w:semiHidden/>
    <w:unhideWhenUsed/>
    <w:rsid w:val="00C567D6"/>
    <w:rPr>
      <w:b/>
      <w:bCs/>
    </w:rPr>
  </w:style>
  <w:style w:type="character" w:customStyle="1" w:styleId="CommentSubjectChar">
    <w:name w:val="Comment Subject Char"/>
    <w:basedOn w:val="CommentTextChar"/>
    <w:link w:val="CommentSubject"/>
    <w:uiPriority w:val="99"/>
    <w:semiHidden/>
    <w:rsid w:val="00C567D6"/>
    <w:rPr>
      <w:b/>
      <w:bCs/>
      <w:sz w:val="20"/>
      <w:szCs w:val="20"/>
    </w:rPr>
  </w:style>
  <w:style w:type="paragraph" w:styleId="BodyTextIndent">
    <w:name w:val="Body Text Indent"/>
    <w:basedOn w:val="Normal"/>
    <w:link w:val="BodyTextIndentChar"/>
    <w:uiPriority w:val="99"/>
    <w:semiHidden/>
    <w:unhideWhenUsed/>
    <w:rsid w:val="00CB021E"/>
    <w:pPr>
      <w:spacing w:after="120"/>
      <w:ind w:left="360"/>
    </w:pPr>
  </w:style>
  <w:style w:type="character" w:customStyle="1" w:styleId="BodyTextIndentChar">
    <w:name w:val="Body Text Indent Char"/>
    <w:basedOn w:val="DefaultParagraphFont"/>
    <w:link w:val="BodyTextIndent"/>
    <w:uiPriority w:val="99"/>
    <w:semiHidden/>
    <w:rsid w:val="00CB021E"/>
  </w:style>
  <w:style w:type="paragraph" w:styleId="NoSpacing">
    <w:name w:val="No Spacing"/>
    <w:uiPriority w:val="1"/>
    <w:qFormat/>
    <w:rsid w:val="00CB021E"/>
    <w:rPr>
      <w:rFonts w:eastAsiaTheme="minorEastAsia"/>
      <w:sz w:val="22"/>
      <w:szCs w:val="22"/>
      <w:lang w:eastAsia="zh-CN"/>
    </w:rPr>
  </w:style>
  <w:style w:type="table" w:styleId="TableGrid">
    <w:name w:val="Table Grid"/>
    <w:basedOn w:val="TableNormal"/>
    <w:uiPriority w:val="39"/>
    <w:rsid w:val="00CB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shallerb/Library/Group%20Containers/UBF8T346G9.Office/User%20Content.localized/Templates.localized/2022.04.20%20FD%20WATERMARK%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2022.04.20 FD WATERMARK .dotx</Template>
  <TotalTime>1</TotalTime>
  <Pages>6</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Veracity Networks, LLC.</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Marshall Erb</cp:lastModifiedBy>
  <cp:revision>2</cp:revision>
  <cp:lastPrinted>2022-04-18T13:45:00Z</cp:lastPrinted>
  <dcterms:created xsi:type="dcterms:W3CDTF">2022-10-04T00:44:00Z</dcterms:created>
  <dcterms:modified xsi:type="dcterms:W3CDTF">2022-10-04T00:44:00Z</dcterms:modified>
</cp:coreProperties>
</file>